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B3" w:rsidRPr="008573FF" w:rsidRDefault="00AE3A28" w:rsidP="00AE3A28">
      <w:pPr>
        <w:snapToGrid w:val="0"/>
        <w:spacing w:after="0" w:line="500" w:lineRule="exact"/>
        <w:jc w:val="center"/>
        <w:rPr>
          <w:rFonts w:ascii="標楷體" w:eastAsia="標楷體"/>
          <w:b/>
          <w:color w:val="002060"/>
          <w:sz w:val="32"/>
          <w:szCs w:val="32"/>
          <w:lang w:eastAsia="zh-TW"/>
        </w:rPr>
      </w:pPr>
      <w:r>
        <w:rPr>
          <w:rFonts w:ascii="標楷體" w:eastAsia="標楷體" w:hint="eastAsia"/>
          <w:b/>
          <w:color w:val="002060"/>
          <w:sz w:val="32"/>
          <w:szCs w:val="32"/>
          <w:lang w:eastAsia="zh-TW"/>
        </w:rPr>
        <w:t>葛瑪蘭</w:t>
      </w:r>
      <w:r w:rsidR="00A504B3" w:rsidRPr="008573FF">
        <w:rPr>
          <w:rFonts w:ascii="標楷體" w:eastAsia="標楷體" w:hint="eastAsia"/>
          <w:b/>
          <w:color w:val="002060"/>
          <w:sz w:val="32"/>
          <w:szCs w:val="32"/>
          <w:lang w:eastAsia="zh-TW"/>
        </w:rPr>
        <w:t>客運「</w:t>
      </w:r>
      <w:r>
        <w:rPr>
          <w:rFonts w:ascii="標楷體" w:eastAsia="標楷體" w:hint="eastAsia"/>
          <w:b/>
          <w:color w:val="002060"/>
          <w:sz w:val="32"/>
          <w:szCs w:val="32"/>
          <w:lang w:eastAsia="zh-TW"/>
        </w:rPr>
        <w:t>宜蘭觀光工廠</w:t>
      </w:r>
      <w:r w:rsidR="00A504B3" w:rsidRPr="008573FF">
        <w:rPr>
          <w:rFonts w:ascii="標楷體" w:eastAsia="標楷體" w:hint="eastAsia"/>
          <w:b/>
          <w:color w:val="002060"/>
          <w:sz w:val="32"/>
          <w:szCs w:val="32"/>
          <w:lang w:eastAsia="zh-TW"/>
        </w:rPr>
        <w:t>之旅」國道客運路線行程表</w:t>
      </w:r>
    </w:p>
    <w:p w:rsidR="00A504B3" w:rsidRPr="008573FF" w:rsidRDefault="00EE23B8" w:rsidP="00AE3A28">
      <w:pPr>
        <w:snapToGrid w:val="0"/>
        <w:spacing w:after="0" w:line="500" w:lineRule="exact"/>
        <w:jc w:val="right"/>
        <w:rPr>
          <w:rFonts w:ascii="標楷體" w:eastAsia="標楷體"/>
          <w:color w:val="002060"/>
          <w:sz w:val="28"/>
          <w:szCs w:val="28"/>
          <w:lang w:eastAsia="zh-TW"/>
        </w:rPr>
      </w:pPr>
      <w:r w:rsidRPr="008573FF">
        <w:rPr>
          <w:rFonts w:ascii="標楷體" w:eastAsia="標楷體" w:hint="eastAsia"/>
          <w:color w:val="002060"/>
          <w:sz w:val="28"/>
          <w:szCs w:val="28"/>
          <w:lang w:eastAsia="zh-TW"/>
        </w:rPr>
        <w:t>服務</w:t>
      </w:r>
      <w:r w:rsidR="00A504B3" w:rsidRPr="008573FF">
        <w:rPr>
          <w:rFonts w:ascii="標楷體" w:eastAsia="標楷體" w:hint="eastAsia"/>
          <w:color w:val="002060"/>
          <w:sz w:val="28"/>
          <w:szCs w:val="28"/>
          <w:lang w:eastAsia="zh-TW"/>
        </w:rPr>
        <w:t>人</w:t>
      </w:r>
      <w:r w:rsidRPr="008573FF">
        <w:rPr>
          <w:rFonts w:ascii="標楷體" w:eastAsia="標楷體" w:hint="eastAsia"/>
          <w:color w:val="002060"/>
          <w:sz w:val="28"/>
          <w:szCs w:val="28"/>
          <w:lang w:eastAsia="zh-TW"/>
        </w:rPr>
        <w:t>員</w:t>
      </w:r>
      <w:r w:rsidR="00A504B3" w:rsidRPr="008573FF">
        <w:rPr>
          <w:rFonts w:ascii="標楷體" w:eastAsia="標楷體" w:hint="eastAsia"/>
          <w:color w:val="002060"/>
          <w:sz w:val="28"/>
          <w:szCs w:val="28"/>
          <w:lang w:eastAsia="zh-TW"/>
        </w:rPr>
        <w:t>（司機）</w:t>
      </w:r>
      <w:r w:rsidR="00244C19" w:rsidRPr="008573FF">
        <w:rPr>
          <w:rFonts w:ascii="標楷體" w:eastAsia="標楷體" w:hint="eastAsia"/>
          <w:color w:val="002060"/>
          <w:sz w:val="28"/>
          <w:szCs w:val="28"/>
          <w:lang w:eastAsia="zh-TW"/>
        </w:rPr>
        <w:t>：</w:t>
      </w:r>
      <w:proofErr w:type="gramStart"/>
      <w:r w:rsidRPr="008573FF">
        <w:rPr>
          <w:rFonts w:ascii="標楷體" w:eastAsia="標楷體" w:hint="eastAsia"/>
          <w:color w:val="002060"/>
          <w:sz w:val="28"/>
          <w:szCs w:val="28"/>
          <w:lang w:eastAsia="zh-TW"/>
        </w:rPr>
        <w:t>ＯＯＯ</w:t>
      </w:r>
      <w:proofErr w:type="gramEnd"/>
      <w:r w:rsidR="00244C19" w:rsidRPr="008573FF">
        <w:rPr>
          <w:rFonts w:ascii="標楷體" w:eastAsia="標楷體" w:hint="eastAsia"/>
          <w:color w:val="002060"/>
          <w:sz w:val="28"/>
          <w:szCs w:val="28"/>
          <w:lang w:eastAsia="zh-TW"/>
        </w:rPr>
        <w:t>，電話：</w:t>
      </w:r>
      <w:r w:rsidR="00A504B3" w:rsidRPr="008573FF">
        <w:rPr>
          <w:rFonts w:ascii="標楷體" w:eastAsia="標楷體" w:hint="eastAsia"/>
          <w:color w:val="002060"/>
          <w:sz w:val="28"/>
          <w:szCs w:val="28"/>
          <w:lang w:eastAsia="zh-TW"/>
        </w:rPr>
        <w:t>0000000000</w:t>
      </w:r>
    </w:p>
    <w:p w:rsidR="00CE09D5" w:rsidRPr="00A504B3" w:rsidRDefault="00CE09D5" w:rsidP="00AE3A28">
      <w:pPr>
        <w:snapToGrid w:val="0"/>
        <w:spacing w:after="0" w:line="500" w:lineRule="exact"/>
        <w:jc w:val="right"/>
        <w:rPr>
          <w:rFonts w:ascii="標楷體" w:eastAsia="標楷體" w:hAnsi="標楷體"/>
          <w:sz w:val="28"/>
          <w:szCs w:val="28"/>
          <w:lang w:eastAsia="zh-TW"/>
        </w:rPr>
      </w:pPr>
      <w:r w:rsidRPr="008573FF">
        <w:rPr>
          <w:rFonts w:ascii="標楷體" w:eastAsia="標楷體" w:hint="eastAsia"/>
          <w:color w:val="002060"/>
          <w:sz w:val="28"/>
          <w:szCs w:val="28"/>
          <w:lang w:eastAsia="zh-TW"/>
        </w:rPr>
        <w:t>車號：</w:t>
      </w:r>
      <w:proofErr w:type="gramStart"/>
      <w:r w:rsidR="00EE23B8" w:rsidRPr="008573FF">
        <w:rPr>
          <w:rFonts w:ascii="標楷體" w:eastAsia="標楷體" w:hint="eastAsia"/>
          <w:color w:val="002060"/>
          <w:sz w:val="28"/>
          <w:szCs w:val="28"/>
          <w:lang w:eastAsia="zh-TW"/>
        </w:rPr>
        <w:t>ＯＯＯ</w:t>
      </w:r>
      <w:proofErr w:type="gramEnd"/>
      <w:r w:rsidR="00EE23B8" w:rsidRPr="008573FF">
        <w:rPr>
          <w:rFonts w:ascii="標楷體" w:eastAsia="標楷體" w:hint="eastAsia"/>
          <w:color w:val="002060"/>
          <w:sz w:val="28"/>
          <w:szCs w:val="28"/>
          <w:lang w:eastAsia="zh-TW"/>
        </w:rPr>
        <w:t>－０００</w:t>
      </w:r>
    </w:p>
    <w:tbl>
      <w:tblPr>
        <w:tblpPr w:leftFromText="180" w:rightFromText="180" w:vertAnchor="text" w:tblpX="67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1756"/>
        <w:gridCol w:w="2526"/>
        <w:gridCol w:w="3427"/>
      </w:tblGrid>
      <w:tr w:rsidR="004C436A" w:rsidRPr="00244C19" w:rsidTr="003E3202">
        <w:trPr>
          <w:cantSplit/>
          <w:trHeight w:val="720"/>
          <w:tblHeader/>
        </w:trPr>
        <w:tc>
          <w:tcPr>
            <w:tcW w:w="2063" w:type="dxa"/>
            <w:shd w:val="clear" w:color="auto" w:fill="DAEEF3"/>
            <w:vAlign w:val="center"/>
          </w:tcPr>
          <w:p w:rsidR="004C436A" w:rsidRPr="00E74FBD" w:rsidRDefault="004C436A" w:rsidP="004C436A">
            <w:pPr>
              <w:pStyle w:val="ab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E74FB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停靠站點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2B7CA6" w:rsidRDefault="004C436A" w:rsidP="004C436A">
            <w:pPr>
              <w:pStyle w:val="ab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proofErr w:type="gramStart"/>
            <w:r w:rsidRPr="00E74FB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準</w:t>
            </w:r>
            <w:proofErr w:type="gramEnd"/>
            <w:r w:rsidRPr="00E74FB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點</w:t>
            </w:r>
          </w:p>
          <w:p w:rsidR="004C436A" w:rsidRPr="00E74FBD" w:rsidRDefault="004C436A" w:rsidP="002B7CA6">
            <w:pPr>
              <w:pStyle w:val="ab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E74FB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發車時間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C436A" w:rsidRPr="00E74FBD" w:rsidRDefault="004C436A" w:rsidP="004C436A">
            <w:pPr>
              <w:pStyle w:val="ab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E74FB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轉乘資訊</w:t>
            </w:r>
          </w:p>
        </w:tc>
        <w:tc>
          <w:tcPr>
            <w:tcW w:w="3427" w:type="dxa"/>
            <w:vAlign w:val="center"/>
          </w:tcPr>
          <w:p w:rsidR="004C436A" w:rsidRPr="002B7CA6" w:rsidRDefault="00AD4BC1" w:rsidP="00AD4BC1">
            <w:pPr>
              <w:pStyle w:val="ab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B7CA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特色行程介紹</w:t>
            </w:r>
          </w:p>
        </w:tc>
      </w:tr>
      <w:tr w:rsidR="00370375" w:rsidRPr="00244C19" w:rsidTr="002B7CA6">
        <w:trPr>
          <w:trHeight w:val="720"/>
        </w:trPr>
        <w:tc>
          <w:tcPr>
            <w:tcW w:w="2063" w:type="dxa"/>
            <w:shd w:val="clear" w:color="auto" w:fill="DAEEF3"/>
            <w:vAlign w:val="center"/>
          </w:tcPr>
          <w:p w:rsidR="00370375" w:rsidRDefault="00370375" w:rsidP="004C436A">
            <w:pPr>
              <w:pStyle w:val="ab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lang w:eastAsia="zh-TW"/>
              </w:rPr>
              <w:t>板橋轉運站</w:t>
            </w:r>
          </w:p>
          <w:p w:rsidR="00370375" w:rsidRPr="00616821" w:rsidRDefault="00370375" w:rsidP="00370375">
            <w:pPr>
              <w:pStyle w:val="ab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  <w:lang w:eastAsia="zh-TW"/>
              </w:rPr>
            </w:pPr>
            <w:r w:rsidRPr="00616821">
              <w:rPr>
                <w:rFonts w:ascii="標楷體" w:eastAsia="標楷體" w:hAnsi="標楷體" w:hint="eastAsia"/>
                <w:color w:val="FF0000"/>
                <w:sz w:val="24"/>
                <w:szCs w:val="24"/>
                <w:lang w:eastAsia="zh-TW"/>
              </w:rPr>
              <w:t>候車處：</w:t>
            </w: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  <w:lang w:eastAsia="zh-TW"/>
              </w:rPr>
              <w:t>板橋轉運站1樓葛瑪蘭客運11號月台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370375" w:rsidRPr="00601732" w:rsidRDefault="001451CB" w:rsidP="004C436A">
            <w:pPr>
              <w:pStyle w:val="ab"/>
              <w:spacing w:line="5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B112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7:35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zh-TW"/>
              </w:rPr>
              <w:t>、</w:t>
            </w:r>
            <w:r w:rsidRPr="009B112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8:05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zh-TW"/>
              </w:rPr>
              <w:t>、</w:t>
            </w:r>
            <w:r w:rsidRPr="009B112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8:35</w:t>
            </w:r>
          </w:p>
        </w:tc>
        <w:tc>
          <w:tcPr>
            <w:tcW w:w="2526" w:type="dxa"/>
            <w:shd w:val="clear" w:color="auto" w:fill="auto"/>
          </w:tcPr>
          <w:p w:rsidR="00370375" w:rsidRDefault="00370375" w:rsidP="004C436A">
            <w:pPr>
              <w:pStyle w:val="ab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台鐵板橋站、捷運板橋站</w:t>
            </w:r>
          </w:p>
        </w:tc>
        <w:tc>
          <w:tcPr>
            <w:tcW w:w="3427" w:type="dxa"/>
          </w:tcPr>
          <w:p w:rsidR="00370375" w:rsidRPr="00D15ED5" w:rsidRDefault="00370375" w:rsidP="004C436A">
            <w:pPr>
              <w:pStyle w:val="ab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4C436A" w:rsidRPr="00244C19" w:rsidTr="002B7CA6">
        <w:trPr>
          <w:trHeight w:val="720"/>
        </w:trPr>
        <w:tc>
          <w:tcPr>
            <w:tcW w:w="2063" w:type="dxa"/>
            <w:shd w:val="clear" w:color="auto" w:fill="DAEEF3"/>
            <w:vAlign w:val="center"/>
          </w:tcPr>
          <w:p w:rsidR="004C436A" w:rsidRPr="00616821" w:rsidRDefault="004C436A" w:rsidP="004C436A">
            <w:pPr>
              <w:pStyle w:val="ab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  <w:lang w:eastAsia="zh-TW"/>
              </w:rPr>
            </w:pPr>
            <w:proofErr w:type="gramStart"/>
            <w:r w:rsidRPr="0061682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lang w:eastAsia="zh-TW"/>
              </w:rPr>
              <w:t>臺</w:t>
            </w:r>
            <w:proofErr w:type="gramEnd"/>
            <w:r w:rsidRPr="0061682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lang w:eastAsia="zh-TW"/>
              </w:rPr>
              <w:t>北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lang w:eastAsia="zh-TW"/>
              </w:rPr>
              <w:t>轉運站</w:t>
            </w:r>
          </w:p>
          <w:p w:rsidR="004C436A" w:rsidRPr="00CE09D5" w:rsidRDefault="004C436A" w:rsidP="004C436A">
            <w:pPr>
              <w:pStyle w:val="ab"/>
              <w:spacing w:line="5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16821">
              <w:rPr>
                <w:rFonts w:ascii="標楷體" w:eastAsia="標楷體" w:hAnsi="標楷體" w:hint="eastAsia"/>
                <w:color w:val="FF0000"/>
                <w:sz w:val="24"/>
                <w:szCs w:val="24"/>
                <w:lang w:eastAsia="zh-TW"/>
              </w:rPr>
              <w:t>候車處：</w:t>
            </w: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  <w:lang w:eastAsia="zh-TW"/>
              </w:rPr>
              <w:t>台北轉運站4樓葛瑪蘭客運櫃台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4C436A" w:rsidRPr="00E74FBD" w:rsidRDefault="001451CB" w:rsidP="004C436A">
            <w:pPr>
              <w:pStyle w:val="ab"/>
              <w:spacing w:line="5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zh-TW"/>
              </w:rPr>
              <w:t>8:00、8</w:t>
            </w:r>
            <w:r w:rsidRPr="009B112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zh-TW"/>
              </w:rPr>
              <w:t>30、9</w:t>
            </w:r>
            <w:r w:rsidRPr="009B112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zh-TW"/>
              </w:rPr>
              <w:t>00</w:t>
            </w:r>
          </w:p>
        </w:tc>
        <w:tc>
          <w:tcPr>
            <w:tcW w:w="2526" w:type="dxa"/>
            <w:shd w:val="clear" w:color="auto" w:fill="auto"/>
          </w:tcPr>
          <w:p w:rsidR="004C436A" w:rsidRPr="00E74FBD" w:rsidRDefault="004C436A" w:rsidP="004C436A">
            <w:pPr>
              <w:pStyle w:val="ab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台鐵台北站、捷運台北車站</w:t>
            </w:r>
          </w:p>
        </w:tc>
        <w:tc>
          <w:tcPr>
            <w:tcW w:w="3427" w:type="dxa"/>
          </w:tcPr>
          <w:p w:rsidR="004C436A" w:rsidRPr="00D15ED5" w:rsidRDefault="004C436A" w:rsidP="004C436A">
            <w:pPr>
              <w:pStyle w:val="ab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4C436A" w:rsidRPr="00244C19" w:rsidTr="002B7CA6">
        <w:trPr>
          <w:trHeight w:val="720"/>
        </w:trPr>
        <w:tc>
          <w:tcPr>
            <w:tcW w:w="2063" w:type="dxa"/>
            <w:shd w:val="clear" w:color="auto" w:fill="DAEEF3"/>
            <w:vAlign w:val="center"/>
          </w:tcPr>
          <w:p w:rsidR="004C436A" w:rsidRPr="00616821" w:rsidRDefault="004C436A" w:rsidP="004C436A">
            <w:pPr>
              <w:pStyle w:val="a3"/>
              <w:spacing w:line="5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lang w:eastAsia="zh-TW"/>
              </w:rPr>
              <w:t>勝洋水草</w:t>
            </w:r>
          </w:p>
          <w:p w:rsidR="004C436A" w:rsidRPr="00CE09D5" w:rsidRDefault="004C436A" w:rsidP="004C436A">
            <w:pPr>
              <w:pStyle w:val="a3"/>
              <w:spacing w:line="500" w:lineRule="exact"/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16821">
              <w:rPr>
                <w:rFonts w:ascii="標楷體" w:eastAsia="標楷體" w:hAnsi="標楷體" w:hint="eastAsia"/>
                <w:color w:val="FF0000"/>
                <w:sz w:val="24"/>
                <w:szCs w:val="24"/>
                <w:lang w:eastAsia="zh-TW"/>
              </w:rPr>
              <w:t>候車處：大客車停車場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F53ACC" w:rsidRPr="00E74FBD" w:rsidRDefault="001451CB" w:rsidP="004C436A">
            <w:pPr>
              <w:pStyle w:val="a3"/>
              <w:spacing w:line="500" w:lineRule="exact"/>
              <w:ind w:left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B112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11:00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zh-TW"/>
              </w:rPr>
              <w:t>、</w:t>
            </w:r>
            <w:r w:rsidRPr="009B112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11:30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zh-TW"/>
              </w:rPr>
              <w:t>、</w:t>
            </w:r>
            <w:r w:rsidRPr="009B112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2526" w:type="dxa"/>
            <w:shd w:val="clear" w:color="auto" w:fill="auto"/>
          </w:tcPr>
          <w:p w:rsidR="004C436A" w:rsidRPr="00E74FBD" w:rsidRDefault="004C436A" w:rsidP="004C436A">
            <w:pPr>
              <w:pStyle w:val="ab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  <w:r w:rsidRPr="00E74FB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至下一站點，您可選擇：</w:t>
            </w:r>
          </w:p>
          <w:p w:rsidR="004C436A" w:rsidRPr="00D00377" w:rsidRDefault="004C436A" w:rsidP="004C436A">
            <w:pPr>
              <w:pStyle w:val="ab"/>
              <w:spacing w:line="5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  <w:lang w:eastAsia="zh-TW"/>
              </w:rPr>
            </w:pPr>
            <w:bookmarkStart w:id="0" w:name="_GoBack"/>
            <w:r w:rsidRPr="00D00377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TW"/>
              </w:rPr>
              <w:t>搭７５２路線至宜蘭轉運站後轉搭７５５路線，即可前往一下站。</w:t>
            </w:r>
          </w:p>
          <w:bookmarkEnd w:id="0"/>
          <w:p w:rsidR="004C436A" w:rsidRPr="00E74FBD" w:rsidRDefault="004C436A" w:rsidP="004C436A">
            <w:pPr>
              <w:pStyle w:val="a3"/>
              <w:spacing w:line="500" w:lineRule="exact"/>
              <w:ind w:left="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(二)</w:t>
            </w:r>
            <w:r w:rsidRPr="00E74FB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返回</w:t>
            </w:r>
            <w:proofErr w:type="gramStart"/>
            <w:r w:rsidRPr="00E74FB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臺</w:t>
            </w:r>
            <w:proofErr w:type="gramEnd"/>
            <w:r w:rsidRPr="00E74FB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北:</w:t>
            </w:r>
            <w:r>
              <w:rPr>
                <w:rFonts w:hint="eastAsia"/>
                <w:lang w:eastAsia="zh-TW"/>
              </w:rPr>
              <w:t xml:space="preserve"> </w:t>
            </w:r>
            <w:r w:rsidRPr="00B3481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先搭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７５２</w:t>
            </w:r>
            <w:r w:rsidRPr="00B3481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路線至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宜蘭</w:t>
            </w:r>
            <w:r w:rsidRPr="00B3481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轉運站後轉搭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１９１６國道客運</w:t>
            </w:r>
            <w:r w:rsidRPr="00B3481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路線即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返回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北轉運站。</w:t>
            </w:r>
          </w:p>
        </w:tc>
        <w:tc>
          <w:tcPr>
            <w:tcW w:w="3427" w:type="dxa"/>
          </w:tcPr>
          <w:p w:rsidR="004C436A" w:rsidRPr="00161BFC" w:rsidRDefault="003E3202" w:rsidP="003E3202">
            <w:pPr>
              <w:pStyle w:val="a3"/>
              <w:spacing w:line="500" w:lineRule="exact"/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61BF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勝洋水草面積達5公頃，以</w:t>
            </w:r>
            <w:proofErr w:type="gramStart"/>
            <w:r w:rsidRPr="00161BF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極</w:t>
            </w:r>
            <w:proofErr w:type="gramEnd"/>
            <w:r w:rsidRPr="00161BF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簡主義的元素清水模、玻璃、金屬建築而成，將建築沒入水池以降低環境的影響，融合自然生態形成宜蘭。勝洋水草的水草餐廳賣的是與水草有關的無菜單料理</w:t>
            </w:r>
            <w:proofErr w:type="gramStart"/>
            <w:r w:rsidRPr="00161BF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唷</w:t>
            </w:r>
            <w:proofErr w:type="gramEnd"/>
            <w:r w:rsidRPr="00161BF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!建議您若欲在此用餐，務必要先行電話預約</w:t>
            </w:r>
            <w:proofErr w:type="gramStart"/>
            <w:r w:rsidRPr="00161BF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唷</w:t>
            </w:r>
            <w:proofErr w:type="gramEnd"/>
            <w:r w:rsidRPr="00161BF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!!</w:t>
            </w:r>
          </w:p>
        </w:tc>
      </w:tr>
      <w:tr w:rsidR="00EE462C" w:rsidRPr="00244C19" w:rsidTr="002B7CA6">
        <w:trPr>
          <w:trHeight w:val="720"/>
        </w:trPr>
        <w:tc>
          <w:tcPr>
            <w:tcW w:w="2063" w:type="dxa"/>
            <w:shd w:val="clear" w:color="auto" w:fill="DAEEF3"/>
            <w:vAlign w:val="center"/>
          </w:tcPr>
          <w:p w:rsidR="00EE462C" w:rsidRPr="00EE462C" w:rsidRDefault="00EE462C" w:rsidP="00EE462C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  <w:lang w:eastAsia="zh-TW"/>
              </w:rPr>
            </w:pPr>
            <w:r w:rsidRPr="00EE462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lang w:eastAsia="zh-TW"/>
              </w:rPr>
              <w:t>金車觀光酒廠</w:t>
            </w:r>
          </w:p>
          <w:p w:rsidR="00EE462C" w:rsidRDefault="00EE462C" w:rsidP="00EE462C">
            <w:pPr>
              <w:pStyle w:val="a3"/>
              <w:spacing w:line="5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  <w:lang w:eastAsia="zh-TW"/>
              </w:rPr>
            </w:pPr>
            <w:r w:rsidRPr="00616821">
              <w:rPr>
                <w:rFonts w:ascii="標楷體" w:eastAsia="標楷體" w:hAnsi="標楷體" w:hint="eastAsia"/>
                <w:color w:val="FF0000"/>
                <w:sz w:val="24"/>
                <w:szCs w:val="24"/>
                <w:lang w:eastAsia="zh-TW"/>
              </w:rPr>
              <w:t>候車處：</w:t>
            </w: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  <w:lang w:eastAsia="zh-TW"/>
              </w:rPr>
              <w:t>同下車處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EE462C" w:rsidRPr="00EE462C" w:rsidRDefault="001451CB" w:rsidP="004C436A">
            <w:pPr>
              <w:pStyle w:val="a3"/>
              <w:spacing w:line="500" w:lineRule="exact"/>
              <w:ind w:left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B112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14:40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zh-TW"/>
              </w:rPr>
              <w:t>、</w:t>
            </w:r>
            <w:r w:rsidRPr="009B112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15:10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zh-TW"/>
              </w:rPr>
              <w:t>、</w:t>
            </w:r>
            <w:r w:rsidRPr="009B112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15:40</w:t>
            </w:r>
          </w:p>
        </w:tc>
        <w:tc>
          <w:tcPr>
            <w:tcW w:w="2526" w:type="dxa"/>
            <w:shd w:val="clear" w:color="auto" w:fill="auto"/>
          </w:tcPr>
          <w:p w:rsidR="00EE462C" w:rsidRPr="00E74FBD" w:rsidRDefault="00EE462C" w:rsidP="00EE462C">
            <w:pPr>
              <w:pStyle w:val="ab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  <w:r w:rsidRPr="00E74FB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至下一站點，您可選擇：</w:t>
            </w:r>
          </w:p>
          <w:p w:rsidR="00EE462C" w:rsidRPr="00D00377" w:rsidRDefault="00EE462C" w:rsidP="00EE462C">
            <w:pPr>
              <w:pStyle w:val="ab"/>
              <w:spacing w:line="5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  <w:lang w:eastAsia="zh-TW"/>
              </w:rPr>
            </w:pPr>
            <w:r w:rsidRPr="00D00377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TW"/>
              </w:rPr>
              <w:t>搭７５２至八甲魚場站牌下車前往勝洋水草。</w:t>
            </w:r>
          </w:p>
          <w:p w:rsidR="00EE462C" w:rsidRDefault="00EE462C" w:rsidP="00EE462C">
            <w:pPr>
              <w:pStyle w:val="ab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lastRenderedPageBreak/>
              <w:t>(二)</w:t>
            </w:r>
            <w:r w:rsidRPr="00E74FB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返回</w:t>
            </w:r>
            <w:proofErr w:type="gramStart"/>
            <w:r w:rsidRPr="00E74FB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臺</w:t>
            </w:r>
            <w:proofErr w:type="gramEnd"/>
            <w:r w:rsidRPr="00E74FB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北:</w:t>
            </w:r>
            <w:r>
              <w:rPr>
                <w:rFonts w:hint="eastAsia"/>
                <w:lang w:eastAsia="zh-TW"/>
              </w:rPr>
              <w:t xml:space="preserve"> </w:t>
            </w:r>
            <w:r w:rsidRPr="00E74FB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返回</w:t>
            </w:r>
            <w:proofErr w:type="gramStart"/>
            <w:r w:rsidRPr="00E74FB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臺</w:t>
            </w:r>
            <w:proofErr w:type="gramEnd"/>
            <w:r w:rsidRPr="00E74FB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北:</w:t>
            </w:r>
            <w:r>
              <w:rPr>
                <w:rFonts w:hint="eastAsia"/>
                <w:lang w:eastAsia="zh-TW"/>
              </w:rPr>
              <w:t xml:space="preserve"> </w:t>
            </w:r>
            <w:r w:rsidRPr="00B3481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先搭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７５２</w:t>
            </w:r>
            <w:r w:rsidRPr="00B3481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路線至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宜蘭</w:t>
            </w:r>
            <w:r w:rsidRPr="00B3481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轉運站後轉搭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１９１６國道客運</w:t>
            </w:r>
            <w:r w:rsidRPr="00B3481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路線即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返回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北轉運站</w:t>
            </w:r>
          </w:p>
        </w:tc>
        <w:tc>
          <w:tcPr>
            <w:tcW w:w="3427" w:type="dxa"/>
          </w:tcPr>
          <w:p w:rsidR="00EE462C" w:rsidRPr="00161BFC" w:rsidRDefault="00EE462C" w:rsidP="000524C9">
            <w:pPr>
              <w:pStyle w:val="a3"/>
              <w:spacing w:line="500" w:lineRule="exact"/>
              <w:ind w:left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61BFC">
              <w:rPr>
                <w:rFonts w:ascii="標楷體" w:eastAsia="標楷體" w:hAnsi="標楷體" w:cs="Arial" w:hint="eastAsia"/>
                <w:color w:val="404040"/>
                <w:sz w:val="24"/>
                <w:szCs w:val="24"/>
                <w:shd w:val="clear" w:color="auto" w:fill="FFFFFF"/>
                <w:lang w:eastAsia="zh-TW"/>
              </w:rPr>
              <w:lastRenderedPageBreak/>
              <w:t>2008年12月4日，</w:t>
            </w:r>
            <w:proofErr w:type="gramStart"/>
            <w:r w:rsidRPr="00161BFC">
              <w:rPr>
                <w:rFonts w:ascii="標楷體" w:eastAsia="標楷體" w:hAnsi="標楷體" w:cs="Arial" w:hint="eastAsia"/>
                <w:color w:val="404040"/>
                <w:sz w:val="24"/>
                <w:szCs w:val="24"/>
                <w:shd w:val="clear" w:color="auto" w:fill="FFFFFF"/>
                <w:lang w:eastAsia="zh-TW"/>
              </w:rPr>
              <w:t>噶瑪</w:t>
            </w:r>
            <w:proofErr w:type="gramEnd"/>
            <w:r w:rsidRPr="00161BFC">
              <w:rPr>
                <w:rFonts w:ascii="標楷體" w:eastAsia="標楷體" w:hAnsi="標楷體" w:cs="Arial" w:hint="eastAsia"/>
                <w:color w:val="404040"/>
                <w:sz w:val="24"/>
                <w:szCs w:val="24"/>
                <w:shd w:val="clear" w:color="auto" w:fill="FFFFFF"/>
                <w:lang w:eastAsia="zh-TW"/>
              </w:rPr>
              <w:t>蘭威士忌酒廠開幕，使用中央山脈及雪山山脈的清澈水源，在太平洋水氣與雪山風作用下，孕育出口感醇厚、風味迷人的</w:t>
            </w:r>
            <w:proofErr w:type="gramStart"/>
            <w:r w:rsidRPr="00161BFC">
              <w:rPr>
                <w:rFonts w:ascii="標楷體" w:eastAsia="標楷體" w:hAnsi="標楷體" w:cs="Arial" w:hint="eastAsia"/>
                <w:color w:val="404040"/>
                <w:sz w:val="24"/>
                <w:szCs w:val="24"/>
                <w:shd w:val="clear" w:color="auto" w:fill="FFFFFF"/>
                <w:lang w:eastAsia="zh-TW"/>
              </w:rPr>
              <w:t>噶瑪</w:t>
            </w:r>
            <w:proofErr w:type="gramEnd"/>
            <w:r w:rsidRPr="00161BFC">
              <w:rPr>
                <w:rFonts w:ascii="標楷體" w:eastAsia="標楷體" w:hAnsi="標楷體" w:cs="Arial" w:hint="eastAsia"/>
                <w:color w:val="404040"/>
                <w:sz w:val="24"/>
                <w:szCs w:val="24"/>
                <w:shd w:val="clear" w:color="auto" w:fill="FFFFFF"/>
                <w:lang w:eastAsia="zh-TW"/>
              </w:rPr>
              <w:lastRenderedPageBreak/>
              <w:t>蘭威士忌，您可在這裡參觀</w:t>
            </w:r>
            <w:proofErr w:type="gramStart"/>
            <w:r w:rsidRPr="00161BFC">
              <w:rPr>
                <w:rFonts w:ascii="標楷體" w:eastAsia="標楷體" w:hAnsi="標楷體" w:cs="Arial" w:hint="eastAsia"/>
                <w:color w:val="404040"/>
                <w:sz w:val="24"/>
                <w:szCs w:val="24"/>
                <w:shd w:val="clear" w:color="auto" w:fill="FFFFFF"/>
                <w:lang w:eastAsia="zh-TW"/>
              </w:rPr>
              <w:t>噶瑪</w:t>
            </w:r>
            <w:proofErr w:type="gramEnd"/>
            <w:r w:rsidRPr="00161BFC">
              <w:rPr>
                <w:rFonts w:ascii="標楷體" w:eastAsia="標楷體" w:hAnsi="標楷體" w:cs="Arial" w:hint="eastAsia"/>
                <w:color w:val="404040"/>
                <w:sz w:val="24"/>
                <w:szCs w:val="24"/>
                <w:shd w:val="clear" w:color="auto" w:fill="FFFFFF"/>
                <w:lang w:eastAsia="zh-TW"/>
              </w:rPr>
              <w:t>蘭威士忌生產線，並在酒堡評比區免費試飲</w:t>
            </w:r>
            <w:proofErr w:type="gramStart"/>
            <w:r w:rsidRPr="00161BFC">
              <w:rPr>
                <w:rFonts w:ascii="標楷體" w:eastAsia="標楷體" w:hAnsi="標楷體" w:cs="Arial" w:hint="eastAsia"/>
                <w:color w:val="404040"/>
                <w:sz w:val="24"/>
                <w:szCs w:val="24"/>
                <w:shd w:val="clear" w:color="auto" w:fill="FFFFFF"/>
                <w:lang w:eastAsia="zh-TW"/>
              </w:rPr>
              <w:t>噶瑪</w:t>
            </w:r>
            <w:proofErr w:type="gramEnd"/>
            <w:r w:rsidRPr="00161BFC">
              <w:rPr>
                <w:rFonts w:ascii="標楷體" w:eastAsia="標楷體" w:hAnsi="標楷體" w:cs="Arial" w:hint="eastAsia"/>
                <w:color w:val="404040"/>
                <w:sz w:val="24"/>
                <w:szCs w:val="24"/>
                <w:shd w:val="clear" w:color="auto" w:fill="FFFFFF"/>
                <w:lang w:eastAsia="zh-TW"/>
              </w:rPr>
              <w:t>蘭威士忌，也可選擇在</w:t>
            </w:r>
            <w:proofErr w:type="gramStart"/>
            <w:r w:rsidRPr="00161BFC">
              <w:rPr>
                <w:rFonts w:ascii="標楷體" w:eastAsia="標楷體" w:hAnsi="標楷體" w:cs="Arial" w:hint="eastAsia"/>
                <w:color w:val="404040"/>
                <w:sz w:val="24"/>
                <w:szCs w:val="24"/>
                <w:shd w:val="clear" w:color="auto" w:fill="FFFFFF"/>
                <w:lang w:eastAsia="zh-TW"/>
              </w:rPr>
              <w:t>酒堡伯朗</w:t>
            </w:r>
            <w:proofErr w:type="gramEnd"/>
            <w:r w:rsidRPr="00161BFC">
              <w:rPr>
                <w:rFonts w:ascii="標楷體" w:eastAsia="標楷體" w:hAnsi="標楷體" w:cs="Arial" w:hint="eastAsia"/>
                <w:color w:val="404040"/>
                <w:sz w:val="24"/>
                <w:szCs w:val="24"/>
                <w:shd w:val="clear" w:color="auto" w:fill="FFFFFF"/>
                <w:lang w:eastAsia="zh-TW"/>
              </w:rPr>
              <w:t>咖啡館休憩品嘗咖啡及用餐</w:t>
            </w:r>
            <w:proofErr w:type="gramStart"/>
            <w:r w:rsidRPr="00161BFC">
              <w:rPr>
                <w:rFonts w:ascii="標楷體" w:eastAsia="標楷體" w:hAnsi="標楷體" w:cs="Arial" w:hint="eastAsia"/>
                <w:color w:val="404040"/>
                <w:sz w:val="24"/>
                <w:szCs w:val="24"/>
                <w:shd w:val="clear" w:color="auto" w:fill="FFFFFF"/>
                <w:lang w:eastAsia="zh-TW"/>
              </w:rPr>
              <w:t>唷</w:t>
            </w:r>
            <w:proofErr w:type="gramEnd"/>
            <w:r w:rsidRPr="00161BFC">
              <w:rPr>
                <w:rFonts w:ascii="標楷體" w:eastAsia="標楷體" w:hAnsi="標楷體" w:cs="Arial" w:hint="eastAsia"/>
                <w:color w:val="404040"/>
                <w:sz w:val="24"/>
                <w:szCs w:val="24"/>
                <w:shd w:val="clear" w:color="auto" w:fill="FFFFFF"/>
                <w:lang w:eastAsia="zh-TW"/>
              </w:rPr>
              <w:t>!</w:t>
            </w:r>
          </w:p>
        </w:tc>
      </w:tr>
      <w:tr w:rsidR="00E61181" w:rsidRPr="00244C19" w:rsidTr="002B7CA6">
        <w:trPr>
          <w:trHeight w:val="720"/>
        </w:trPr>
        <w:tc>
          <w:tcPr>
            <w:tcW w:w="2063" w:type="dxa"/>
            <w:shd w:val="clear" w:color="auto" w:fill="DAEEF3"/>
            <w:vAlign w:val="center"/>
          </w:tcPr>
          <w:p w:rsidR="00E61181" w:rsidRDefault="00E61181" w:rsidP="004C436A">
            <w:pPr>
              <w:pStyle w:val="a3"/>
              <w:spacing w:line="5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lang w:eastAsia="zh-TW"/>
              </w:rPr>
              <w:lastRenderedPageBreak/>
              <w:t>宜蘭觀光工廠</w:t>
            </w:r>
          </w:p>
          <w:p w:rsidR="00E61181" w:rsidRPr="00616821" w:rsidRDefault="00E61181" w:rsidP="004C436A">
            <w:pPr>
              <w:pStyle w:val="a3"/>
              <w:spacing w:line="5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lang w:eastAsia="zh-TW"/>
              </w:rPr>
              <w:t>亞典果子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lang w:eastAsia="zh-TW"/>
              </w:rPr>
              <w:t>工坊</w:t>
            </w:r>
          </w:p>
          <w:p w:rsidR="00E61181" w:rsidRPr="00CE09D5" w:rsidRDefault="00E61181" w:rsidP="004C436A">
            <w:pPr>
              <w:pStyle w:val="a3"/>
              <w:spacing w:line="500" w:lineRule="exact"/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16821">
              <w:rPr>
                <w:rFonts w:ascii="標楷體" w:eastAsia="標楷體" w:hAnsi="標楷體" w:hint="eastAsia"/>
                <w:color w:val="FF0000"/>
                <w:sz w:val="24"/>
                <w:szCs w:val="24"/>
                <w:lang w:eastAsia="zh-TW"/>
              </w:rPr>
              <w:t>候車處：</w:t>
            </w: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  <w:lang w:eastAsia="zh-TW"/>
              </w:rPr>
              <w:t>同下車處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F53ACC" w:rsidRPr="00E74FBD" w:rsidRDefault="001451CB" w:rsidP="001451CB">
            <w:pPr>
              <w:pStyle w:val="a3"/>
              <w:spacing w:line="500" w:lineRule="exact"/>
              <w:ind w:left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zh-TW"/>
              </w:rPr>
              <w:t>5</w:t>
            </w:r>
            <w:r w:rsidRPr="009B112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zh-TW"/>
              </w:rPr>
              <w:t>45、</w:t>
            </w:r>
            <w:r w:rsidRPr="009B112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zh-TW"/>
              </w:rPr>
              <w:t>6</w:t>
            </w:r>
            <w:r w:rsidRPr="009B112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zh-TW"/>
              </w:rPr>
              <w:t>15、</w:t>
            </w:r>
            <w:r w:rsidRPr="009B112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zh-TW"/>
              </w:rPr>
              <w:t>6:45</w:t>
            </w:r>
          </w:p>
        </w:tc>
        <w:tc>
          <w:tcPr>
            <w:tcW w:w="2526" w:type="dxa"/>
            <w:shd w:val="clear" w:color="auto" w:fill="auto"/>
          </w:tcPr>
          <w:p w:rsidR="00E61181" w:rsidRPr="00E74FBD" w:rsidRDefault="00E61181" w:rsidP="004C436A">
            <w:pPr>
              <w:pStyle w:val="ab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  <w:r w:rsidRPr="00E74FB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至下一站點，您可選擇：</w:t>
            </w:r>
          </w:p>
          <w:p w:rsidR="00E61181" w:rsidRPr="00E74FBD" w:rsidRDefault="00E61181" w:rsidP="004C436A">
            <w:pPr>
              <w:pStyle w:val="ab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E74FB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搭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７５５</w:t>
            </w:r>
            <w:r w:rsidRPr="00E74FB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路線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，</w:t>
            </w:r>
            <w:r w:rsidRPr="00E74FB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即可前往一下站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。</w:t>
            </w:r>
          </w:p>
          <w:p w:rsidR="00E61181" w:rsidRPr="00E74FBD" w:rsidRDefault="00E61181" w:rsidP="004C436A">
            <w:pPr>
              <w:pStyle w:val="a3"/>
              <w:spacing w:line="500" w:lineRule="exact"/>
              <w:ind w:left="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(二)</w:t>
            </w:r>
            <w:r w:rsidRPr="00E74FB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返回</w:t>
            </w:r>
            <w:proofErr w:type="gramStart"/>
            <w:r w:rsidRPr="00E74FB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臺</w:t>
            </w:r>
            <w:proofErr w:type="gramEnd"/>
            <w:r w:rsidRPr="00E74FB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北:</w:t>
            </w:r>
            <w:r>
              <w:rPr>
                <w:rFonts w:hint="eastAsia"/>
                <w:lang w:eastAsia="zh-TW"/>
              </w:rPr>
              <w:t xml:space="preserve"> </w:t>
            </w:r>
            <w:r w:rsidRPr="00B3481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先搭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７５５</w:t>
            </w:r>
            <w:r w:rsidRPr="00B3481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路線至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宜蘭</w:t>
            </w:r>
            <w:r w:rsidRPr="00B3481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轉運站後轉搭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１９１６國道客運</w:t>
            </w:r>
            <w:r w:rsidRPr="00B3481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路線即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返回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北轉運站。</w:t>
            </w:r>
          </w:p>
        </w:tc>
        <w:tc>
          <w:tcPr>
            <w:tcW w:w="3427" w:type="dxa"/>
            <w:vMerge w:val="restart"/>
          </w:tcPr>
          <w:p w:rsidR="000524C9" w:rsidRPr="00161BFC" w:rsidRDefault="00E61181" w:rsidP="000524C9">
            <w:pPr>
              <w:pStyle w:val="a3"/>
              <w:spacing w:line="500" w:lineRule="exact"/>
              <w:ind w:left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61BF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宜蘭的梅洲一路聚集了各式宜蘭特色的觀光工廠，</w:t>
            </w:r>
            <w:proofErr w:type="gramStart"/>
            <w:r w:rsidRPr="00161BF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在亞典果子</w:t>
            </w:r>
            <w:proofErr w:type="gramEnd"/>
            <w:r w:rsidRPr="00161BF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工坊您可以享用免費的咖啡及蛋糕、隔壁的山寨村也有提供美味的麵包及餐點</w:t>
            </w:r>
            <w:proofErr w:type="gramStart"/>
            <w:r w:rsidR="000524C9" w:rsidRPr="00161BF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唷</w:t>
            </w:r>
            <w:proofErr w:type="gramEnd"/>
            <w:r w:rsidR="000524C9" w:rsidRPr="00161BF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!!另外，台灣最具特色的的透明金桔甜點，就是在我們橘之鄉拉</w:t>
            </w:r>
            <w:proofErr w:type="gramStart"/>
            <w:r w:rsidR="000524C9" w:rsidRPr="00161BF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!在這裡一定要買點伴手禮回家阿</w:t>
            </w:r>
            <w:proofErr w:type="gramEnd"/>
            <w:r w:rsidR="000524C9" w:rsidRPr="00161BF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!</w:t>
            </w:r>
          </w:p>
          <w:p w:rsidR="00E61181" w:rsidRPr="00161BFC" w:rsidRDefault="000524C9" w:rsidP="000524C9">
            <w:pPr>
              <w:pStyle w:val="a3"/>
              <w:spacing w:line="500" w:lineRule="exact"/>
              <w:ind w:left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61BF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在</w:t>
            </w:r>
            <w:proofErr w:type="gramStart"/>
            <w:r w:rsidRPr="00161BF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家裡泡</w:t>
            </w:r>
            <w:proofErr w:type="gramEnd"/>
            <w:r w:rsidRPr="00161BF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杯咖啡或茶享用美味的伴手禮，再次品嘗回憶今天美好的行程吧!</w:t>
            </w:r>
            <w:r w:rsidRPr="00161BFC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E61181" w:rsidRPr="00244C19" w:rsidTr="002B7CA6">
        <w:trPr>
          <w:trHeight w:val="720"/>
        </w:trPr>
        <w:tc>
          <w:tcPr>
            <w:tcW w:w="2063" w:type="dxa"/>
            <w:shd w:val="clear" w:color="auto" w:fill="DAEEF3"/>
            <w:vAlign w:val="center"/>
          </w:tcPr>
          <w:p w:rsidR="00E61181" w:rsidRDefault="00E61181" w:rsidP="004C436A">
            <w:pPr>
              <w:pStyle w:val="a3"/>
              <w:spacing w:line="5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lang w:eastAsia="zh-TW"/>
              </w:rPr>
              <w:t>宜蘭觀光工廠</w:t>
            </w:r>
          </w:p>
          <w:p w:rsidR="00E61181" w:rsidRPr="00616821" w:rsidRDefault="00E61181" w:rsidP="004C436A">
            <w:pPr>
              <w:pStyle w:val="a3"/>
              <w:spacing w:line="5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lang w:eastAsia="zh-TW"/>
              </w:rPr>
              <w:t>橘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lang w:eastAsia="zh-TW"/>
              </w:rPr>
              <w:t>之鄉</w:t>
            </w:r>
          </w:p>
          <w:p w:rsidR="00E61181" w:rsidRPr="00CE09D5" w:rsidRDefault="00E61181" w:rsidP="004C436A">
            <w:pPr>
              <w:pStyle w:val="a3"/>
              <w:spacing w:line="500" w:lineRule="exact"/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16821">
              <w:rPr>
                <w:rFonts w:ascii="標楷體" w:eastAsia="標楷體" w:hAnsi="標楷體" w:hint="eastAsia"/>
                <w:color w:val="FF0000"/>
                <w:sz w:val="24"/>
                <w:szCs w:val="24"/>
                <w:lang w:eastAsia="zh-TW"/>
              </w:rPr>
              <w:t>候車處：</w:t>
            </w: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  <w:lang w:eastAsia="zh-TW"/>
              </w:rPr>
              <w:t>同下車處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F53ACC" w:rsidRPr="00E74FBD" w:rsidRDefault="001451CB" w:rsidP="004C436A">
            <w:pPr>
              <w:pStyle w:val="a3"/>
              <w:spacing w:line="500" w:lineRule="exact"/>
              <w:ind w:left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B112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16:30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zh-TW"/>
              </w:rPr>
              <w:t>、</w:t>
            </w:r>
            <w:r w:rsidRPr="009B112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17:00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zh-TW"/>
              </w:rPr>
              <w:t>、</w:t>
            </w:r>
            <w:r w:rsidRPr="009B112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17:30</w:t>
            </w:r>
          </w:p>
        </w:tc>
        <w:tc>
          <w:tcPr>
            <w:tcW w:w="2526" w:type="dxa"/>
            <w:shd w:val="clear" w:color="auto" w:fill="auto"/>
          </w:tcPr>
          <w:p w:rsidR="00E61181" w:rsidRPr="00E74FBD" w:rsidRDefault="00E61181" w:rsidP="004C436A">
            <w:pPr>
              <w:pStyle w:val="ab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  <w:r w:rsidRPr="00E74FB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至下一站點，您可選擇：</w:t>
            </w:r>
          </w:p>
          <w:p w:rsidR="00E61181" w:rsidRPr="00E74FBD" w:rsidRDefault="00E61181" w:rsidP="004C436A">
            <w:pPr>
              <w:pStyle w:val="ab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E74FB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搭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７５５</w:t>
            </w:r>
            <w:r w:rsidRPr="00E74FB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路線至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宜蘭</w:t>
            </w:r>
            <w:r w:rsidRPr="00E74FB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轉運站後轉搭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宜蘭假日接駁區間公車至羅東轉運站，之後選擇台灣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好行冬山河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線或６２１路線前往羅東夜市。</w:t>
            </w:r>
          </w:p>
          <w:p w:rsidR="00E61181" w:rsidRPr="00E74FBD" w:rsidRDefault="00E61181" w:rsidP="004C436A">
            <w:pPr>
              <w:pStyle w:val="a3"/>
              <w:spacing w:line="500" w:lineRule="exact"/>
              <w:ind w:left="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(二)</w:t>
            </w:r>
            <w:r w:rsidRPr="00E74FB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返回</w:t>
            </w:r>
            <w:proofErr w:type="gramStart"/>
            <w:r w:rsidRPr="00E74FB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臺</w:t>
            </w:r>
            <w:proofErr w:type="gramEnd"/>
            <w:r w:rsidRPr="00E74FB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北:</w:t>
            </w:r>
            <w:r>
              <w:rPr>
                <w:rFonts w:hint="eastAsia"/>
                <w:lang w:eastAsia="zh-TW"/>
              </w:rPr>
              <w:t xml:space="preserve"> </w:t>
            </w:r>
            <w:r w:rsidRPr="00B3481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先搭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７５５</w:t>
            </w:r>
            <w:r w:rsidRPr="00B3481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路線至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宜蘭</w:t>
            </w:r>
            <w:r w:rsidRPr="00B3481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轉運站後轉搭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１９１６國道客運</w:t>
            </w:r>
            <w:r w:rsidRPr="00B3481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路</w:t>
            </w:r>
            <w:r w:rsidRPr="00B3481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lastRenderedPageBreak/>
              <w:t>線即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返回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北轉運站。</w:t>
            </w:r>
          </w:p>
        </w:tc>
        <w:tc>
          <w:tcPr>
            <w:tcW w:w="3427" w:type="dxa"/>
            <w:vMerge/>
          </w:tcPr>
          <w:p w:rsidR="00E61181" w:rsidRPr="00161BFC" w:rsidRDefault="00E61181" w:rsidP="004C436A">
            <w:pPr>
              <w:pStyle w:val="a3"/>
              <w:spacing w:line="500" w:lineRule="exact"/>
              <w:ind w:left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4C436A" w:rsidRPr="00244C19" w:rsidTr="002B7CA6">
        <w:trPr>
          <w:trHeight w:val="720"/>
        </w:trPr>
        <w:tc>
          <w:tcPr>
            <w:tcW w:w="2063" w:type="dxa"/>
            <w:shd w:val="clear" w:color="auto" w:fill="DAEEF3"/>
            <w:vAlign w:val="center"/>
          </w:tcPr>
          <w:p w:rsidR="004C436A" w:rsidRDefault="004C436A" w:rsidP="004C436A">
            <w:pPr>
              <w:pStyle w:val="a3"/>
              <w:spacing w:line="5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  <w:lang w:eastAsia="zh-TW"/>
              </w:rPr>
            </w:pPr>
            <w:r w:rsidRPr="00AE3A2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lang w:eastAsia="zh-TW"/>
              </w:rPr>
              <w:lastRenderedPageBreak/>
              <w:t>羅東夜市</w:t>
            </w:r>
          </w:p>
          <w:p w:rsidR="004C436A" w:rsidRPr="00CE09D5" w:rsidRDefault="004C436A" w:rsidP="004C436A">
            <w:pPr>
              <w:pStyle w:val="a3"/>
              <w:spacing w:line="500" w:lineRule="exact"/>
              <w:ind w:left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16821">
              <w:rPr>
                <w:rFonts w:ascii="標楷體" w:eastAsia="標楷體" w:hAnsi="標楷體" w:hint="eastAsia"/>
                <w:color w:val="FF0000"/>
                <w:sz w:val="24"/>
                <w:szCs w:val="24"/>
                <w:lang w:eastAsia="zh-TW"/>
              </w:rPr>
              <w:t>候車處：</w:t>
            </w: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  <w:lang w:eastAsia="zh-TW"/>
              </w:rPr>
              <w:t>同下車處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F53ACC" w:rsidRPr="001451CB" w:rsidRDefault="001451CB" w:rsidP="001451CB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zh-TW"/>
              </w:rPr>
            </w:pPr>
            <w:r w:rsidRPr="009B112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19:00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zh-TW"/>
              </w:rPr>
              <w:t>、</w:t>
            </w:r>
            <w:r w:rsidRPr="009B112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zh-TW"/>
              </w:rPr>
              <w:t>9</w:t>
            </w:r>
            <w:r w:rsidRPr="009B112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:30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zh-TW"/>
              </w:rPr>
              <w:t>、</w:t>
            </w:r>
            <w:r w:rsidRPr="009B112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20:00</w:t>
            </w:r>
          </w:p>
        </w:tc>
        <w:tc>
          <w:tcPr>
            <w:tcW w:w="2526" w:type="dxa"/>
            <w:shd w:val="clear" w:color="auto" w:fill="auto"/>
          </w:tcPr>
          <w:p w:rsidR="004C436A" w:rsidRDefault="004C436A" w:rsidP="004C436A">
            <w:pPr>
              <w:pStyle w:val="a3"/>
              <w:spacing w:line="500" w:lineRule="exact"/>
              <w:ind w:left="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返回台北：</w:t>
            </w:r>
          </w:p>
          <w:p w:rsidR="004C436A" w:rsidRPr="00634215" w:rsidRDefault="004C436A" w:rsidP="004C436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3421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搭６２１或台灣</w:t>
            </w:r>
            <w:proofErr w:type="gramStart"/>
            <w:r w:rsidRPr="0063421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好行冬山河</w:t>
            </w:r>
            <w:proofErr w:type="gramEnd"/>
            <w:r w:rsidRPr="0063421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線前往羅東轉運站後轉搭國道客運１９１７路線即返回</w:t>
            </w:r>
            <w:proofErr w:type="gramStart"/>
            <w:r w:rsidRPr="0063421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臺</w:t>
            </w:r>
            <w:proofErr w:type="gramEnd"/>
            <w:r w:rsidRPr="0063421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北轉運站</w:t>
            </w:r>
          </w:p>
        </w:tc>
        <w:tc>
          <w:tcPr>
            <w:tcW w:w="3427" w:type="dxa"/>
          </w:tcPr>
          <w:p w:rsidR="004C436A" w:rsidRPr="00161BFC" w:rsidRDefault="00161BFC" w:rsidP="00161BFC">
            <w:pPr>
              <w:pStyle w:val="a3"/>
              <w:spacing w:line="500" w:lineRule="exact"/>
              <w:ind w:left="0"/>
              <w:rPr>
                <w:rFonts w:ascii="標楷體" w:eastAsia="標楷體" w:hAnsi="標楷體"/>
                <w:color w:val="333333"/>
                <w:sz w:val="24"/>
                <w:szCs w:val="24"/>
                <w:shd w:val="clear" w:color="auto" w:fill="FFFFFF"/>
                <w:lang w:eastAsia="zh-TW"/>
              </w:rPr>
            </w:pPr>
            <w:r w:rsidRPr="00161BF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宜蘭</w:t>
            </w:r>
            <w:r w:rsidRPr="00161BFC">
              <w:rPr>
                <w:rFonts w:ascii="標楷體" w:eastAsia="標楷體" w:hAnsi="標楷體"/>
                <w:color w:val="333333"/>
                <w:sz w:val="24"/>
                <w:szCs w:val="24"/>
                <w:shd w:val="clear" w:color="auto" w:fill="FFFFFF"/>
                <w:lang w:eastAsia="zh-TW"/>
              </w:rPr>
              <w:t>最富盛名的小吃街，幾乎全部集中在羅東公園</w:t>
            </w:r>
            <w:proofErr w:type="gramStart"/>
            <w:r w:rsidRPr="00161BFC">
              <w:rPr>
                <w:rFonts w:ascii="標楷體" w:eastAsia="標楷體" w:hAnsi="標楷體"/>
                <w:color w:val="333333"/>
                <w:sz w:val="24"/>
                <w:szCs w:val="24"/>
                <w:shd w:val="clear" w:color="auto" w:fill="FFFFFF"/>
                <w:lang w:eastAsia="zh-TW"/>
              </w:rPr>
              <w:t>四周，</w:t>
            </w:r>
            <w:proofErr w:type="gramEnd"/>
            <w:r w:rsidRPr="00161BFC">
              <w:rPr>
                <w:rFonts w:ascii="標楷體" w:eastAsia="標楷體" w:hAnsi="標楷體"/>
                <w:color w:val="333333"/>
                <w:sz w:val="24"/>
                <w:szCs w:val="24"/>
                <w:shd w:val="clear" w:color="auto" w:fill="FFFFFF"/>
                <w:lang w:eastAsia="zh-TW"/>
              </w:rPr>
              <w:t>俗稱公園小吃，呈現H型分佈；</w:t>
            </w:r>
            <w:r w:rsidRPr="00161BFC">
              <w:rPr>
                <w:rFonts w:ascii="標楷體" w:eastAsia="標楷體" w:hAnsi="標楷體" w:hint="eastAsia"/>
                <w:color w:val="333333"/>
                <w:sz w:val="24"/>
                <w:szCs w:val="24"/>
                <w:shd w:val="clear" w:color="auto" w:fill="FFFFFF"/>
                <w:lang w:eastAsia="zh-TW"/>
              </w:rPr>
              <w:t>好吃的包心粉園、</w:t>
            </w:r>
            <w:r w:rsidRPr="00161BFC">
              <w:rPr>
                <w:rFonts w:ascii="標楷體" w:eastAsia="標楷體" w:hAnsi="標楷體"/>
                <w:color w:val="333333"/>
                <w:sz w:val="24"/>
                <w:szCs w:val="24"/>
                <w:shd w:val="clear" w:color="auto" w:fill="FFFFFF"/>
                <w:lang w:eastAsia="zh-TW"/>
              </w:rPr>
              <w:t>張秀雄的</w:t>
            </w:r>
            <w:proofErr w:type="gramStart"/>
            <w:r w:rsidRPr="00161BFC">
              <w:rPr>
                <w:rFonts w:ascii="標楷體" w:eastAsia="標楷體" w:hAnsi="標楷體"/>
                <w:color w:val="333333"/>
                <w:sz w:val="24"/>
                <w:szCs w:val="24"/>
                <w:shd w:val="clear" w:color="auto" w:fill="FFFFFF"/>
                <w:lang w:eastAsia="zh-TW"/>
              </w:rPr>
              <w:t>鹹米苔目</w:t>
            </w:r>
            <w:proofErr w:type="gramEnd"/>
            <w:r w:rsidRPr="00161BFC">
              <w:rPr>
                <w:rFonts w:ascii="標楷體" w:eastAsia="標楷體" w:hAnsi="標楷體"/>
                <w:color w:val="333333"/>
                <w:sz w:val="24"/>
                <w:szCs w:val="24"/>
                <w:shd w:val="clear" w:color="auto" w:fill="FFFFFF"/>
                <w:lang w:eastAsia="zh-TW"/>
              </w:rPr>
              <w:t>、李</w:t>
            </w:r>
            <w:proofErr w:type="gramStart"/>
            <w:r w:rsidRPr="00161BFC">
              <w:rPr>
                <w:rFonts w:ascii="標楷體" w:eastAsia="標楷體" w:hAnsi="標楷體"/>
                <w:color w:val="333333"/>
                <w:sz w:val="24"/>
                <w:szCs w:val="24"/>
                <w:shd w:val="clear" w:color="auto" w:fill="FFFFFF"/>
                <w:lang w:eastAsia="zh-TW"/>
              </w:rPr>
              <w:t>佛送的薰</w:t>
            </w:r>
            <w:proofErr w:type="gramEnd"/>
            <w:r w:rsidRPr="00161BFC">
              <w:rPr>
                <w:rFonts w:ascii="標楷體" w:eastAsia="標楷體" w:hAnsi="標楷體"/>
                <w:color w:val="333333"/>
                <w:sz w:val="24"/>
                <w:szCs w:val="24"/>
                <w:shd w:val="clear" w:color="auto" w:fill="FFFFFF"/>
                <w:lang w:eastAsia="zh-TW"/>
              </w:rPr>
              <w:t>鴨、陳庭枝的</w:t>
            </w:r>
            <w:proofErr w:type="gramStart"/>
            <w:r w:rsidRPr="00161BFC">
              <w:rPr>
                <w:rFonts w:ascii="標楷體" w:eastAsia="標楷體" w:hAnsi="標楷體"/>
                <w:color w:val="333333"/>
                <w:sz w:val="24"/>
                <w:szCs w:val="24"/>
                <w:shd w:val="clear" w:color="auto" w:fill="FFFFFF"/>
                <w:lang w:eastAsia="zh-TW"/>
              </w:rPr>
              <w:t>搣</w:t>
            </w:r>
            <w:proofErr w:type="gramEnd"/>
            <w:r w:rsidRPr="00161BFC">
              <w:rPr>
                <w:rFonts w:ascii="標楷體" w:eastAsia="標楷體" w:hAnsi="標楷體"/>
                <w:color w:val="333333"/>
                <w:sz w:val="24"/>
                <w:szCs w:val="24"/>
                <w:shd w:val="clear" w:color="auto" w:fill="FFFFFF"/>
                <w:lang w:eastAsia="zh-TW"/>
              </w:rPr>
              <w:t>肉、</w:t>
            </w:r>
            <w:proofErr w:type="gramStart"/>
            <w:r w:rsidRPr="00161BFC">
              <w:rPr>
                <w:rFonts w:ascii="標楷體" w:eastAsia="標楷體" w:hAnsi="標楷體"/>
                <w:color w:val="333333"/>
                <w:sz w:val="24"/>
                <w:szCs w:val="24"/>
                <w:shd w:val="clear" w:color="auto" w:fill="FFFFFF"/>
                <w:lang w:eastAsia="zh-TW"/>
              </w:rPr>
              <w:t>李再燈的</w:t>
            </w:r>
            <w:proofErr w:type="gramEnd"/>
            <w:r w:rsidRPr="00161BFC">
              <w:rPr>
                <w:rFonts w:ascii="標楷體" w:eastAsia="標楷體" w:hAnsi="標楷體"/>
                <w:color w:val="333333"/>
                <w:sz w:val="24"/>
                <w:szCs w:val="24"/>
                <w:shd w:val="clear" w:color="auto" w:fill="FFFFFF"/>
                <w:lang w:eastAsia="zh-TW"/>
              </w:rPr>
              <w:t>肉羹、龍鳳腿、豆腐</w:t>
            </w:r>
            <w:proofErr w:type="gramStart"/>
            <w:r w:rsidRPr="00161BFC">
              <w:rPr>
                <w:rFonts w:ascii="標楷體" w:eastAsia="標楷體" w:hAnsi="標楷體"/>
                <w:color w:val="333333"/>
                <w:sz w:val="24"/>
                <w:szCs w:val="24"/>
                <w:shd w:val="clear" w:color="auto" w:fill="FFFFFF"/>
                <w:lang w:eastAsia="zh-TW"/>
              </w:rPr>
              <w:t>捲</w:t>
            </w:r>
            <w:proofErr w:type="gramEnd"/>
            <w:r w:rsidRPr="00161BFC">
              <w:rPr>
                <w:rFonts w:ascii="標楷體" w:eastAsia="標楷體" w:hAnsi="標楷體"/>
                <w:color w:val="333333"/>
                <w:sz w:val="24"/>
                <w:szCs w:val="24"/>
                <w:shd w:val="clear" w:color="auto" w:fill="FFFFFF"/>
                <w:lang w:eastAsia="zh-TW"/>
              </w:rPr>
              <w:t>、米粉羹、海鮮等，便宜又大碗，</w:t>
            </w:r>
            <w:r w:rsidRPr="00161BFC">
              <w:rPr>
                <w:rFonts w:ascii="標楷體" w:eastAsia="標楷體" w:hAnsi="標楷體" w:hint="eastAsia"/>
                <w:color w:val="333333"/>
                <w:sz w:val="24"/>
                <w:szCs w:val="24"/>
                <w:shd w:val="clear" w:color="auto" w:fill="FFFFFF"/>
                <w:lang w:eastAsia="zh-TW"/>
              </w:rPr>
              <w:t>除了在地人愛逛，大家也別錯過啊!!!</w:t>
            </w:r>
          </w:p>
        </w:tc>
      </w:tr>
      <w:tr w:rsidR="002B7CA6" w:rsidRPr="00244C19" w:rsidTr="002B7CA6">
        <w:trPr>
          <w:trHeight w:val="720"/>
        </w:trPr>
        <w:tc>
          <w:tcPr>
            <w:tcW w:w="9772" w:type="dxa"/>
            <w:gridSpan w:val="4"/>
            <w:shd w:val="clear" w:color="auto" w:fill="DAEEF3"/>
            <w:vAlign w:val="center"/>
          </w:tcPr>
          <w:p w:rsidR="002B7CA6" w:rsidRDefault="002B7CA6" w:rsidP="002B7CA6">
            <w:pPr>
              <w:pStyle w:val="a3"/>
              <w:spacing w:line="500" w:lineRule="exact"/>
              <w:ind w:left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備註：</w:t>
            </w:r>
          </w:p>
          <w:p w:rsidR="002B7CA6" w:rsidRDefault="002B7CA6" w:rsidP="002B7CA6">
            <w:pPr>
              <w:pStyle w:val="a3"/>
              <w:spacing w:line="500" w:lineRule="exact"/>
              <w:ind w:left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15ED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您好:為保障所有乘客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選</w:t>
            </w:r>
            <w:r w:rsidRPr="00D15ED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搭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本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國道客運</w:t>
            </w:r>
            <w:r w:rsidRPr="00D15ED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路線行程的寶貴時間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，各停靠站點所訂發車時間將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點發車，請您提早前往候車；</w:t>
            </w:r>
            <w:r w:rsidRPr="00D15ED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若您錯過各停靠站點的發車時間，您可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參考</w:t>
            </w:r>
            <w:r w:rsidRPr="00D15ED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我們提供的轉乘資訊前往下一站或</w:t>
            </w:r>
            <w:r w:rsidR="00F53AC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憑票根至各宜蘭各轉運站免費轉乘本公司國道客運路線</w:t>
            </w:r>
            <w:r w:rsidRPr="00D15ED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返回</w:t>
            </w:r>
            <w:proofErr w:type="gramStart"/>
            <w:r w:rsidRPr="00D15ED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臺</w:t>
            </w:r>
            <w:proofErr w:type="gramEnd"/>
            <w:r w:rsidRPr="00D15ED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北，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倘</w:t>
            </w:r>
            <w:r w:rsidRPr="00D15ED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造成您的不便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，</w:t>
            </w:r>
            <w:r w:rsidRPr="00D15ED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懇請見諒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海涵</w:t>
            </w:r>
            <w:r w:rsidRPr="00D15ED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。</w:t>
            </w:r>
          </w:p>
          <w:p w:rsidR="00601732" w:rsidRDefault="00601732" w:rsidP="00601732">
            <w:pPr>
              <w:pStyle w:val="a3"/>
              <w:spacing w:line="500" w:lineRule="exact"/>
              <w:ind w:left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*每日發車班次：</w:t>
            </w:r>
          </w:p>
          <w:tbl>
            <w:tblPr>
              <w:tblpPr w:leftFromText="180" w:rightFromText="180" w:vertAnchor="text" w:horzAnchor="margin" w:tblpX="843" w:tblpY="158"/>
              <w:tblW w:w="437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53"/>
              <w:gridCol w:w="2281"/>
              <w:gridCol w:w="2913"/>
              <w:gridCol w:w="2013"/>
            </w:tblGrid>
            <w:tr w:rsidR="00601732" w:rsidRPr="00A014D0" w:rsidTr="00601732">
              <w:trPr>
                <w:trHeight w:val="329"/>
              </w:trPr>
              <w:tc>
                <w:tcPr>
                  <w:tcW w:w="690" w:type="pct"/>
                  <w:shd w:val="clear" w:color="auto" w:fill="D9D9D9" w:themeFill="background1" w:themeFillShade="D9"/>
                  <w:vAlign w:val="center"/>
                </w:tcPr>
                <w:p w:rsidR="00601732" w:rsidRPr="00601732" w:rsidRDefault="00601732" w:rsidP="00601732">
                  <w:pPr>
                    <w:pStyle w:val="a3"/>
                    <w:spacing w:after="0" w:line="420" w:lineRule="exact"/>
                    <w:ind w:left="0"/>
                    <w:jc w:val="center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  <w:r w:rsidRPr="00601732">
                    <w:rPr>
                      <w:rFonts w:ascii="標楷體" w:eastAsia="標楷體" w:hAnsi="標楷體" w:hint="eastAsia"/>
                      <w:sz w:val="28"/>
                      <w:szCs w:val="28"/>
                      <w:lang w:eastAsia="zh-TW"/>
                    </w:rPr>
                    <w:t>營運班次時間</w:t>
                  </w:r>
                </w:p>
              </w:tc>
              <w:tc>
                <w:tcPr>
                  <w:tcW w:w="1364" w:type="pct"/>
                  <w:shd w:val="clear" w:color="auto" w:fill="D9D9D9" w:themeFill="background1" w:themeFillShade="D9"/>
                  <w:vAlign w:val="center"/>
                </w:tcPr>
                <w:p w:rsidR="00601732" w:rsidRPr="00601732" w:rsidRDefault="00601732" w:rsidP="00601732">
                  <w:pPr>
                    <w:pStyle w:val="a3"/>
                    <w:spacing w:after="0" w:line="420" w:lineRule="exact"/>
                    <w:ind w:left="0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eastAsia="zh-TW"/>
                    </w:rPr>
                  </w:pPr>
                  <w:r w:rsidRPr="00601732">
                    <w:rPr>
                      <w:rFonts w:ascii="Arial Unicode MS" w:eastAsia="Arial Unicode MS" w:hAnsi="Arial Unicode MS" w:cs="Arial Unicode MS" w:hint="eastAsia"/>
                      <w:b/>
                      <w:sz w:val="28"/>
                      <w:szCs w:val="28"/>
                      <w:lang w:eastAsia="zh-TW"/>
                    </w:rPr>
                    <w:t>9/26(10/9)</w:t>
                  </w:r>
                </w:p>
              </w:tc>
              <w:tc>
                <w:tcPr>
                  <w:tcW w:w="1742" w:type="pct"/>
                  <w:shd w:val="clear" w:color="auto" w:fill="D9D9D9" w:themeFill="background1" w:themeFillShade="D9"/>
                  <w:vAlign w:val="center"/>
                </w:tcPr>
                <w:p w:rsidR="00601732" w:rsidRPr="00601732" w:rsidRDefault="00601732" w:rsidP="00601732">
                  <w:pPr>
                    <w:pStyle w:val="a3"/>
                    <w:spacing w:after="0" w:line="420" w:lineRule="exact"/>
                    <w:ind w:left="0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eastAsia="zh-TW"/>
                    </w:rPr>
                  </w:pPr>
                  <w:r w:rsidRPr="00601732">
                    <w:rPr>
                      <w:rFonts w:ascii="Arial Unicode MS" w:eastAsia="Arial Unicode MS" w:hAnsi="Arial Unicode MS" w:cs="Arial Unicode MS" w:hint="eastAsia"/>
                      <w:b/>
                      <w:sz w:val="28"/>
                      <w:szCs w:val="28"/>
                      <w:lang w:eastAsia="zh-TW"/>
                    </w:rPr>
                    <w:t>9/27(10/10)</w:t>
                  </w:r>
                </w:p>
              </w:tc>
              <w:tc>
                <w:tcPr>
                  <w:tcW w:w="1204" w:type="pct"/>
                  <w:shd w:val="clear" w:color="auto" w:fill="D9D9D9" w:themeFill="background1" w:themeFillShade="D9"/>
                  <w:vAlign w:val="center"/>
                </w:tcPr>
                <w:p w:rsidR="00601732" w:rsidRPr="00601732" w:rsidRDefault="00601732" w:rsidP="00601732">
                  <w:pPr>
                    <w:pStyle w:val="a3"/>
                    <w:spacing w:after="0" w:line="420" w:lineRule="exact"/>
                    <w:ind w:left="0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  <w:lang w:eastAsia="zh-TW"/>
                    </w:rPr>
                  </w:pPr>
                  <w:r w:rsidRPr="00601732">
                    <w:rPr>
                      <w:rFonts w:ascii="Arial Unicode MS" w:eastAsia="Arial Unicode MS" w:hAnsi="Arial Unicode MS" w:cs="Arial Unicode MS" w:hint="eastAsia"/>
                      <w:b/>
                      <w:sz w:val="28"/>
                      <w:szCs w:val="28"/>
                      <w:lang w:eastAsia="zh-TW"/>
                    </w:rPr>
                    <w:t>9/28(10/11)</w:t>
                  </w:r>
                </w:p>
              </w:tc>
            </w:tr>
            <w:tr w:rsidR="00601732" w:rsidRPr="00154859" w:rsidTr="00601732">
              <w:trPr>
                <w:trHeight w:val="600"/>
              </w:trPr>
              <w:tc>
                <w:tcPr>
                  <w:tcW w:w="690" w:type="pct"/>
                  <w:tcBorders>
                    <w:bottom w:val="single" w:sz="4" w:space="0" w:color="auto"/>
                  </w:tcBorders>
                  <w:vAlign w:val="center"/>
                </w:tcPr>
                <w:p w:rsidR="00601732" w:rsidRPr="00601732" w:rsidRDefault="00601732" w:rsidP="00601732">
                  <w:pPr>
                    <w:pStyle w:val="a3"/>
                    <w:spacing w:line="420" w:lineRule="exact"/>
                    <w:ind w:left="0"/>
                    <w:jc w:val="center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  <w:r w:rsidRPr="00601732">
                    <w:rPr>
                      <w:rFonts w:ascii="標楷體" w:eastAsia="標楷體" w:hAnsi="標楷體" w:hint="eastAsia"/>
                      <w:sz w:val="28"/>
                      <w:szCs w:val="28"/>
                      <w:lang w:eastAsia="zh-TW"/>
                    </w:rPr>
                    <w:t>板橋轉運站</w:t>
                  </w:r>
                </w:p>
              </w:tc>
              <w:tc>
                <w:tcPr>
                  <w:tcW w:w="1364" w:type="pct"/>
                  <w:tcBorders>
                    <w:bottom w:val="single" w:sz="4" w:space="0" w:color="auto"/>
                  </w:tcBorders>
                  <w:vAlign w:val="center"/>
                </w:tcPr>
                <w:p w:rsidR="00601732" w:rsidRPr="00601732" w:rsidRDefault="00601732" w:rsidP="00601732">
                  <w:pPr>
                    <w:pStyle w:val="a3"/>
                    <w:spacing w:after="0" w:line="420" w:lineRule="exact"/>
                    <w:ind w:left="0"/>
                    <w:jc w:val="center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  <w:r w:rsidRPr="00601732">
                    <w:rPr>
                      <w:rFonts w:ascii="Arial Unicode MS" w:eastAsia="Arial Unicode MS" w:hAnsi="Arial Unicode MS" w:cs="Arial Unicode MS" w:hint="eastAsia"/>
                      <w:color w:val="000000"/>
                      <w:sz w:val="28"/>
                      <w:szCs w:val="28"/>
                      <w:lang w:eastAsia="zh-TW"/>
                    </w:rPr>
                    <w:t>7:35、8:05、8:35</w:t>
                  </w:r>
                </w:p>
              </w:tc>
              <w:tc>
                <w:tcPr>
                  <w:tcW w:w="1742" w:type="pct"/>
                  <w:tcBorders>
                    <w:bottom w:val="single" w:sz="4" w:space="0" w:color="auto"/>
                  </w:tcBorders>
                  <w:vAlign w:val="center"/>
                </w:tcPr>
                <w:p w:rsidR="00601732" w:rsidRPr="00601732" w:rsidRDefault="00601732" w:rsidP="00601732">
                  <w:pPr>
                    <w:pStyle w:val="a3"/>
                    <w:spacing w:after="0" w:line="420" w:lineRule="exact"/>
                    <w:ind w:left="0"/>
                    <w:jc w:val="center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  <w:r w:rsidRPr="00601732">
                    <w:rPr>
                      <w:rFonts w:ascii="Arial Unicode MS" w:eastAsia="Arial Unicode MS" w:hAnsi="Arial Unicode MS" w:cs="Arial Unicode MS" w:hint="eastAsia"/>
                      <w:color w:val="000000"/>
                      <w:sz w:val="28"/>
                      <w:szCs w:val="28"/>
                      <w:lang w:eastAsia="zh-TW"/>
                    </w:rPr>
                    <w:t>7:35、8:05、8:35</w:t>
                  </w:r>
                </w:p>
              </w:tc>
              <w:tc>
                <w:tcPr>
                  <w:tcW w:w="1204" w:type="pct"/>
                  <w:tcBorders>
                    <w:bottom w:val="single" w:sz="4" w:space="0" w:color="auto"/>
                  </w:tcBorders>
                  <w:vAlign w:val="center"/>
                </w:tcPr>
                <w:p w:rsidR="00601732" w:rsidRPr="00601732" w:rsidRDefault="00601732" w:rsidP="00601732">
                  <w:pPr>
                    <w:pStyle w:val="a3"/>
                    <w:spacing w:after="0" w:line="420" w:lineRule="exact"/>
                    <w:ind w:left="0"/>
                    <w:jc w:val="center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  <w:r w:rsidRPr="00601732">
                    <w:rPr>
                      <w:rFonts w:ascii="Arial Unicode MS" w:eastAsia="Arial Unicode MS" w:hAnsi="Arial Unicode MS" w:cs="Arial Unicode MS" w:hint="eastAsia"/>
                      <w:color w:val="000000"/>
                      <w:sz w:val="28"/>
                      <w:szCs w:val="28"/>
                      <w:lang w:eastAsia="zh-TW"/>
                    </w:rPr>
                    <w:t>7:35</w:t>
                  </w:r>
                </w:p>
              </w:tc>
            </w:tr>
            <w:tr w:rsidR="00601732" w:rsidRPr="00154859" w:rsidTr="00601732">
              <w:trPr>
                <w:trHeight w:val="625"/>
              </w:trPr>
              <w:tc>
                <w:tcPr>
                  <w:tcW w:w="690" w:type="pct"/>
                  <w:vAlign w:val="center"/>
                </w:tcPr>
                <w:p w:rsidR="00601732" w:rsidRPr="00601732" w:rsidRDefault="00601732" w:rsidP="00601732">
                  <w:pPr>
                    <w:pStyle w:val="a3"/>
                    <w:spacing w:after="0" w:line="420" w:lineRule="exact"/>
                    <w:ind w:left="0"/>
                    <w:jc w:val="center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  <w:r w:rsidRPr="00601732">
                    <w:rPr>
                      <w:rFonts w:ascii="標楷體" w:eastAsia="標楷體" w:hAnsi="標楷體" w:hint="eastAsia"/>
                      <w:sz w:val="28"/>
                      <w:szCs w:val="28"/>
                      <w:lang w:eastAsia="zh-TW"/>
                    </w:rPr>
                    <w:t>台北轉運站</w:t>
                  </w:r>
                </w:p>
              </w:tc>
              <w:tc>
                <w:tcPr>
                  <w:tcW w:w="1364" w:type="pct"/>
                  <w:vAlign w:val="center"/>
                </w:tcPr>
                <w:p w:rsidR="00601732" w:rsidRPr="00601732" w:rsidRDefault="00601732" w:rsidP="00601732">
                  <w:pPr>
                    <w:pStyle w:val="a3"/>
                    <w:spacing w:after="0" w:line="420" w:lineRule="exact"/>
                    <w:ind w:left="0"/>
                    <w:jc w:val="center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  <w:r w:rsidRPr="00601732">
                    <w:rPr>
                      <w:rFonts w:ascii="Arial Unicode MS" w:eastAsia="Arial Unicode MS" w:hAnsi="Arial Unicode MS" w:cs="Arial Unicode MS" w:hint="eastAsia"/>
                      <w:color w:val="000000"/>
                      <w:sz w:val="28"/>
                      <w:szCs w:val="28"/>
                      <w:lang w:eastAsia="zh-TW"/>
                    </w:rPr>
                    <w:t>8:00、8:30、9:00</w:t>
                  </w:r>
                </w:p>
              </w:tc>
              <w:tc>
                <w:tcPr>
                  <w:tcW w:w="1742" w:type="pct"/>
                  <w:vAlign w:val="center"/>
                </w:tcPr>
                <w:p w:rsidR="00601732" w:rsidRPr="00601732" w:rsidRDefault="00601732" w:rsidP="00601732">
                  <w:pPr>
                    <w:pStyle w:val="a3"/>
                    <w:spacing w:after="0" w:line="420" w:lineRule="exact"/>
                    <w:ind w:left="0"/>
                    <w:jc w:val="center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  <w:r w:rsidRPr="00601732">
                    <w:rPr>
                      <w:rFonts w:ascii="Arial Unicode MS" w:eastAsia="Arial Unicode MS" w:hAnsi="Arial Unicode MS" w:cs="Arial Unicode MS" w:hint="eastAsia"/>
                      <w:color w:val="000000"/>
                      <w:sz w:val="28"/>
                      <w:szCs w:val="28"/>
                      <w:lang w:eastAsia="zh-TW"/>
                    </w:rPr>
                    <w:t>8:00、8:30、9:00</w:t>
                  </w:r>
                </w:p>
              </w:tc>
              <w:tc>
                <w:tcPr>
                  <w:tcW w:w="1204" w:type="pct"/>
                  <w:vAlign w:val="center"/>
                </w:tcPr>
                <w:p w:rsidR="00601732" w:rsidRPr="00601732" w:rsidRDefault="00601732" w:rsidP="00601732">
                  <w:pPr>
                    <w:pStyle w:val="a3"/>
                    <w:spacing w:after="0" w:line="420" w:lineRule="exact"/>
                    <w:ind w:left="0"/>
                    <w:jc w:val="center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  <w:r w:rsidRPr="00601732">
                    <w:rPr>
                      <w:rFonts w:ascii="Arial Unicode MS" w:eastAsia="Arial Unicode MS" w:hAnsi="Arial Unicode MS" w:cs="Arial Unicode MS" w:hint="eastAsia"/>
                      <w:color w:val="000000"/>
                      <w:sz w:val="28"/>
                      <w:szCs w:val="28"/>
                      <w:lang w:eastAsia="zh-TW"/>
                    </w:rPr>
                    <w:t>8:00</w:t>
                  </w:r>
                </w:p>
              </w:tc>
            </w:tr>
          </w:tbl>
          <w:p w:rsidR="00F53ACC" w:rsidRPr="00F53ACC" w:rsidRDefault="00601732" w:rsidP="00601732">
            <w:pPr>
              <w:pStyle w:val="a3"/>
              <w:spacing w:line="500" w:lineRule="exact"/>
              <w:ind w:left="0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F53ACC">
              <w:rPr>
                <w:rFonts w:ascii="標楷體" w:eastAsia="標楷體" w:hAnsi="標楷體"/>
                <w:sz w:val="32"/>
                <w:szCs w:val="32"/>
                <w:lang w:eastAsia="zh-TW"/>
              </w:rPr>
              <w:t xml:space="preserve"> </w:t>
            </w:r>
          </w:p>
        </w:tc>
      </w:tr>
    </w:tbl>
    <w:p w:rsidR="003E5091" w:rsidRPr="00244C19" w:rsidRDefault="004C436A" w:rsidP="00A504B3">
      <w:pPr>
        <w:pStyle w:val="a3"/>
        <w:jc w:val="right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/>
          <w:b/>
          <w:color w:val="002060"/>
          <w:sz w:val="32"/>
          <w:szCs w:val="32"/>
          <w:lang w:eastAsia="zh-TW"/>
        </w:rPr>
        <w:br w:type="textWrapping" w:clear="all"/>
      </w:r>
      <w:r w:rsidR="00AE3A28">
        <w:rPr>
          <w:rFonts w:ascii="標楷體" w:eastAsia="標楷體" w:hAnsi="標楷體" w:hint="eastAsia"/>
          <w:b/>
          <w:color w:val="002060"/>
          <w:sz w:val="32"/>
          <w:szCs w:val="32"/>
          <w:lang w:eastAsia="zh-TW"/>
        </w:rPr>
        <w:t>葛瑪蘭汽車</w:t>
      </w:r>
      <w:r w:rsidR="00A504B3" w:rsidRPr="00244C19">
        <w:rPr>
          <w:rFonts w:ascii="標楷體" w:eastAsia="標楷體" w:hAnsi="標楷體" w:hint="eastAsia"/>
          <w:b/>
          <w:color w:val="002060"/>
          <w:sz w:val="32"/>
          <w:szCs w:val="32"/>
          <w:lang w:eastAsia="zh-TW"/>
        </w:rPr>
        <w:t>客運</w:t>
      </w:r>
      <w:r w:rsidR="00AE3A28">
        <w:rPr>
          <w:rFonts w:ascii="標楷體" w:eastAsia="標楷體" w:hAnsi="標楷體" w:hint="eastAsia"/>
          <w:b/>
          <w:color w:val="002060"/>
          <w:sz w:val="32"/>
          <w:szCs w:val="32"/>
          <w:lang w:eastAsia="zh-TW"/>
        </w:rPr>
        <w:t>股份有限</w:t>
      </w:r>
      <w:r w:rsidR="00A504B3" w:rsidRPr="00244C19">
        <w:rPr>
          <w:rFonts w:ascii="標楷體" w:eastAsia="標楷體" w:hAnsi="標楷體" w:hint="eastAsia"/>
          <w:b/>
          <w:color w:val="002060"/>
          <w:sz w:val="32"/>
          <w:szCs w:val="32"/>
          <w:lang w:eastAsia="zh-TW"/>
        </w:rPr>
        <w:t>公司祝您旅途</w:t>
      </w:r>
      <w:r w:rsidR="00244C19" w:rsidRPr="00244C19">
        <w:rPr>
          <w:rFonts w:ascii="標楷體" w:eastAsia="標楷體" w:hAnsi="標楷體" w:hint="eastAsia"/>
          <w:b/>
          <w:color w:val="002060"/>
          <w:sz w:val="32"/>
          <w:szCs w:val="32"/>
          <w:lang w:eastAsia="zh-TW"/>
        </w:rPr>
        <w:t>愉快</w:t>
      </w:r>
    </w:p>
    <w:sectPr w:rsidR="003E5091" w:rsidRPr="00244C19" w:rsidSect="00D511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2A" w:rsidRDefault="00580D2A" w:rsidP="008A0A36">
      <w:pPr>
        <w:spacing w:after="0" w:line="240" w:lineRule="auto"/>
      </w:pPr>
      <w:r>
        <w:separator/>
      </w:r>
    </w:p>
  </w:endnote>
  <w:endnote w:type="continuationSeparator" w:id="0">
    <w:p w:rsidR="00580D2A" w:rsidRDefault="00580D2A" w:rsidP="008A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2A" w:rsidRDefault="00580D2A" w:rsidP="008A0A36">
      <w:pPr>
        <w:spacing w:after="0" w:line="240" w:lineRule="auto"/>
      </w:pPr>
      <w:r>
        <w:separator/>
      </w:r>
    </w:p>
  </w:footnote>
  <w:footnote w:type="continuationSeparator" w:id="0">
    <w:p w:rsidR="00580D2A" w:rsidRDefault="00580D2A" w:rsidP="008A0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abstractNum w:abstractNumId="0">
    <w:nsid w:val="0118188E"/>
    <w:multiLevelType w:val="hybridMultilevel"/>
    <w:tmpl w:val="58B0B6E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B6854B5"/>
    <w:multiLevelType w:val="hybridMultilevel"/>
    <w:tmpl w:val="E836FAE6"/>
    <w:lvl w:ilvl="0" w:tplc="DFFA160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/>
      </w:pPr>
      <w:rPr>
        <w:rFonts w:ascii="Symbol" w:hAnsi="Symbol" w:hint="default"/>
      </w:rPr>
    </w:lvl>
    <w:lvl w:ilvl="1" w:tplc="7BB65C36" w:tentative="1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hint="default"/>
      </w:rPr>
    </w:lvl>
    <w:lvl w:ilvl="2" w:tplc="D6565430" w:tentative="1">
      <w:start w:val="1"/>
      <w:numFmt w:val="bullet"/>
      <w:lvlText w:val=""/>
      <w:lvlJc w:val="left"/>
      <w:pPr>
        <w:tabs>
          <w:tab w:val="num" w:pos="1440"/>
        </w:tabs>
        <w:ind w:left="1440"/>
      </w:pPr>
      <w:rPr>
        <w:rFonts w:ascii="Symbol" w:hAnsi="Symbol" w:hint="default"/>
      </w:rPr>
    </w:lvl>
    <w:lvl w:ilvl="3" w:tplc="36FE1528" w:tentative="1">
      <w:start w:val="1"/>
      <w:numFmt w:val="bullet"/>
      <w:lvlText w:val=""/>
      <w:lvlJc w:val="left"/>
      <w:pPr>
        <w:tabs>
          <w:tab w:val="num" w:pos="1920"/>
        </w:tabs>
        <w:ind w:left="1920"/>
      </w:pPr>
      <w:rPr>
        <w:rFonts w:ascii="Symbol" w:hAnsi="Symbol" w:hint="default"/>
      </w:rPr>
    </w:lvl>
    <w:lvl w:ilvl="4" w:tplc="170C8F70" w:tentative="1">
      <w:start w:val="1"/>
      <w:numFmt w:val="bullet"/>
      <w:lvlText w:val=""/>
      <w:lvlJc w:val="left"/>
      <w:pPr>
        <w:tabs>
          <w:tab w:val="num" w:pos="2400"/>
        </w:tabs>
        <w:ind w:left="2400"/>
      </w:pPr>
      <w:rPr>
        <w:rFonts w:ascii="Symbol" w:hAnsi="Symbol" w:hint="default"/>
      </w:rPr>
    </w:lvl>
    <w:lvl w:ilvl="5" w:tplc="634E3CBC" w:tentative="1">
      <w:start w:val="1"/>
      <w:numFmt w:val="bullet"/>
      <w:lvlText w:val=""/>
      <w:lvlJc w:val="left"/>
      <w:pPr>
        <w:tabs>
          <w:tab w:val="num" w:pos="2880"/>
        </w:tabs>
        <w:ind w:left="2880"/>
      </w:pPr>
      <w:rPr>
        <w:rFonts w:ascii="Symbol" w:hAnsi="Symbol" w:hint="default"/>
      </w:rPr>
    </w:lvl>
    <w:lvl w:ilvl="6" w:tplc="42202A00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7" w:tplc="AC8C0BEA" w:tentative="1">
      <w:start w:val="1"/>
      <w:numFmt w:val="bullet"/>
      <w:lvlText w:val=""/>
      <w:lvlJc w:val="left"/>
      <w:pPr>
        <w:tabs>
          <w:tab w:val="num" w:pos="3840"/>
        </w:tabs>
        <w:ind w:left="3840"/>
      </w:pPr>
      <w:rPr>
        <w:rFonts w:ascii="Symbol" w:hAnsi="Symbol" w:hint="default"/>
      </w:rPr>
    </w:lvl>
    <w:lvl w:ilvl="8" w:tplc="88DE2E9E" w:tentative="1">
      <w:start w:val="1"/>
      <w:numFmt w:val="bullet"/>
      <w:lvlText w:val=""/>
      <w:lvlJc w:val="left"/>
      <w:pPr>
        <w:tabs>
          <w:tab w:val="num" w:pos="4320"/>
        </w:tabs>
        <w:ind w:left="4320"/>
      </w:pPr>
      <w:rPr>
        <w:rFonts w:ascii="Symbol" w:hAnsi="Symbol" w:hint="default"/>
      </w:rPr>
    </w:lvl>
  </w:abstractNum>
  <w:abstractNum w:abstractNumId="2">
    <w:nsid w:val="0F2E7DF7"/>
    <w:multiLevelType w:val="multilevel"/>
    <w:tmpl w:val="5C08F71C"/>
    <w:lvl w:ilvl="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>
      <w:start w:val="1"/>
      <w:numFmt w:val="none"/>
      <w:lvlText w:val="往：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F7A78F5"/>
    <w:multiLevelType w:val="multilevel"/>
    <w:tmpl w:val="7374C11E"/>
    <w:lvl w:ilvl="0">
      <w:start w:val="1"/>
      <w:numFmt w:val="none"/>
      <w:lvlText w:val="返：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B442BF3"/>
    <w:multiLevelType w:val="hybridMultilevel"/>
    <w:tmpl w:val="A2A87732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026078F"/>
    <w:multiLevelType w:val="multilevel"/>
    <w:tmpl w:val="DCDC6AF8"/>
    <w:lvl w:ilvl="0">
      <w:start w:val="1"/>
      <w:numFmt w:val="none"/>
      <w:lvlText w:val="返：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1E3380E"/>
    <w:multiLevelType w:val="hybridMultilevel"/>
    <w:tmpl w:val="60B203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325948"/>
    <w:multiLevelType w:val="multilevel"/>
    <w:tmpl w:val="6E88DD0A"/>
    <w:lvl w:ilvl="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>
      <w:start w:val="1"/>
      <w:numFmt w:val="none"/>
      <w:lvlText w:val="往：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3C124990"/>
    <w:multiLevelType w:val="multilevel"/>
    <w:tmpl w:val="DCDC6AF8"/>
    <w:lvl w:ilvl="0">
      <w:start w:val="1"/>
      <w:numFmt w:val="none"/>
      <w:lvlText w:val="返：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3D8C7377"/>
    <w:multiLevelType w:val="multilevel"/>
    <w:tmpl w:val="4328D0D8"/>
    <w:lvl w:ilvl="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43FD76B2"/>
    <w:multiLevelType w:val="multilevel"/>
    <w:tmpl w:val="6E88DD0A"/>
    <w:lvl w:ilvl="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>
      <w:start w:val="1"/>
      <w:numFmt w:val="none"/>
      <w:lvlText w:val="往：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48A81446"/>
    <w:multiLevelType w:val="hybridMultilevel"/>
    <w:tmpl w:val="E50C78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DD47855"/>
    <w:multiLevelType w:val="multilevel"/>
    <w:tmpl w:val="20EC4046"/>
    <w:lvl w:ilvl="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500E6BDC"/>
    <w:multiLevelType w:val="hybridMultilevel"/>
    <w:tmpl w:val="3500CECA"/>
    <w:lvl w:ilvl="0" w:tplc="0409000F">
      <w:start w:val="1"/>
      <w:numFmt w:val="decimal"/>
      <w:lvlText w:val="%1."/>
      <w:lvlJc w:val="left"/>
      <w:pPr>
        <w:tabs>
          <w:tab w:val="num" w:pos="539"/>
        </w:tabs>
        <w:ind w:left="53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9"/>
        </w:tabs>
        <w:ind w:left="10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99"/>
        </w:tabs>
        <w:ind w:left="14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79"/>
        </w:tabs>
        <w:ind w:left="19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9"/>
        </w:tabs>
        <w:ind w:left="24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39"/>
        </w:tabs>
        <w:ind w:left="29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9"/>
        </w:tabs>
        <w:ind w:left="38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79"/>
        </w:tabs>
        <w:ind w:left="4379" w:hanging="480"/>
      </w:pPr>
      <w:rPr>
        <w:rFonts w:cs="Times New Roman"/>
      </w:rPr>
    </w:lvl>
  </w:abstractNum>
  <w:abstractNum w:abstractNumId="14">
    <w:nsid w:val="56F251C0"/>
    <w:multiLevelType w:val="hybridMultilevel"/>
    <w:tmpl w:val="46F0B76A"/>
    <w:lvl w:ilvl="0" w:tplc="5F825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9D875CD"/>
    <w:multiLevelType w:val="multilevel"/>
    <w:tmpl w:val="E836FAE6"/>
    <w:lvl w:ilvl="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920"/>
        </w:tabs>
        <w:ind w:left="19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400"/>
        </w:tabs>
        <w:ind w:left="240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840"/>
        </w:tabs>
        <w:ind w:left="38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/>
      </w:pPr>
      <w:rPr>
        <w:rFonts w:ascii="Symbol" w:hAnsi="Symbol" w:hint="default"/>
      </w:rPr>
    </w:lvl>
  </w:abstractNum>
  <w:abstractNum w:abstractNumId="16">
    <w:nsid w:val="59FA1D83"/>
    <w:multiLevelType w:val="hybridMultilevel"/>
    <w:tmpl w:val="DCDC6AF8"/>
    <w:lvl w:ilvl="0" w:tplc="62B8B4B8">
      <w:start w:val="1"/>
      <w:numFmt w:val="none"/>
      <w:lvlText w:val="返：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606F4723"/>
    <w:multiLevelType w:val="hybridMultilevel"/>
    <w:tmpl w:val="9D96180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68DD3F46"/>
    <w:multiLevelType w:val="multilevel"/>
    <w:tmpl w:val="81A4D506"/>
    <w:lvl w:ilvl="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6E894729"/>
    <w:multiLevelType w:val="hybridMultilevel"/>
    <w:tmpl w:val="7374C11E"/>
    <w:lvl w:ilvl="0" w:tplc="B4A47D4C">
      <w:start w:val="1"/>
      <w:numFmt w:val="none"/>
      <w:lvlText w:val="返：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754C3A31"/>
    <w:multiLevelType w:val="hybridMultilevel"/>
    <w:tmpl w:val="BD8A0D8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77484463"/>
    <w:multiLevelType w:val="hybridMultilevel"/>
    <w:tmpl w:val="D9622152"/>
    <w:lvl w:ilvl="0" w:tplc="F3081EF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E850C606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 w:tplc="9E629C8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 w:tplc="9E629C8C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77A71E18"/>
    <w:multiLevelType w:val="multilevel"/>
    <w:tmpl w:val="3500CECA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19"/>
        </w:tabs>
        <w:ind w:left="101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99"/>
        </w:tabs>
        <w:ind w:left="149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79"/>
        </w:tabs>
        <w:ind w:left="197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59"/>
        </w:tabs>
        <w:ind w:left="245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39"/>
        </w:tabs>
        <w:ind w:left="293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19"/>
        </w:tabs>
        <w:ind w:left="341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99"/>
        </w:tabs>
        <w:ind w:left="389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79"/>
        </w:tabs>
        <w:ind w:left="4379" w:hanging="480"/>
      </w:pPr>
      <w:rPr>
        <w:rFonts w:cs="Times New Roman"/>
      </w:rPr>
    </w:lvl>
  </w:abstractNum>
  <w:abstractNum w:abstractNumId="23">
    <w:nsid w:val="78D301E8"/>
    <w:multiLevelType w:val="hybridMultilevel"/>
    <w:tmpl w:val="B644C3B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7B1F1A50"/>
    <w:multiLevelType w:val="hybridMultilevel"/>
    <w:tmpl w:val="3A4A80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"/>
  </w:num>
  <w:num w:numId="3">
    <w:abstractNumId w:val="15"/>
  </w:num>
  <w:num w:numId="4">
    <w:abstractNumId w:val="18"/>
  </w:num>
  <w:num w:numId="5">
    <w:abstractNumId w:val="12"/>
  </w:num>
  <w:num w:numId="6">
    <w:abstractNumId w:val="10"/>
  </w:num>
  <w:num w:numId="7">
    <w:abstractNumId w:val="16"/>
  </w:num>
  <w:num w:numId="8">
    <w:abstractNumId w:val="7"/>
  </w:num>
  <w:num w:numId="9">
    <w:abstractNumId w:val="19"/>
  </w:num>
  <w:num w:numId="10">
    <w:abstractNumId w:val="13"/>
  </w:num>
  <w:num w:numId="11">
    <w:abstractNumId w:val="22"/>
  </w:num>
  <w:num w:numId="12">
    <w:abstractNumId w:val="5"/>
  </w:num>
  <w:num w:numId="13">
    <w:abstractNumId w:val="2"/>
  </w:num>
  <w:num w:numId="14">
    <w:abstractNumId w:val="8"/>
  </w:num>
  <w:num w:numId="15">
    <w:abstractNumId w:val="3"/>
  </w:num>
  <w:num w:numId="16">
    <w:abstractNumId w:val="9"/>
  </w:num>
  <w:num w:numId="17">
    <w:abstractNumId w:val="20"/>
  </w:num>
  <w:num w:numId="18">
    <w:abstractNumId w:val="24"/>
  </w:num>
  <w:num w:numId="19">
    <w:abstractNumId w:val="6"/>
  </w:num>
  <w:num w:numId="20">
    <w:abstractNumId w:val="23"/>
  </w:num>
  <w:num w:numId="21">
    <w:abstractNumId w:val="4"/>
  </w:num>
  <w:num w:numId="22">
    <w:abstractNumId w:val="11"/>
  </w:num>
  <w:num w:numId="23">
    <w:abstractNumId w:val="0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0A36"/>
    <w:rsid w:val="00027FAE"/>
    <w:rsid w:val="00040B40"/>
    <w:rsid w:val="000444B6"/>
    <w:rsid w:val="000524C9"/>
    <w:rsid w:val="00052EB0"/>
    <w:rsid w:val="000648E8"/>
    <w:rsid w:val="0008215A"/>
    <w:rsid w:val="00090754"/>
    <w:rsid w:val="00095E1D"/>
    <w:rsid w:val="00097EB9"/>
    <w:rsid w:val="000A0717"/>
    <w:rsid w:val="000A699D"/>
    <w:rsid w:val="000D1E1C"/>
    <w:rsid w:val="000F2040"/>
    <w:rsid w:val="00110FEE"/>
    <w:rsid w:val="00112CD2"/>
    <w:rsid w:val="00113719"/>
    <w:rsid w:val="00135E84"/>
    <w:rsid w:val="00137E28"/>
    <w:rsid w:val="001403F1"/>
    <w:rsid w:val="001451CB"/>
    <w:rsid w:val="00145C96"/>
    <w:rsid w:val="00154859"/>
    <w:rsid w:val="001550F7"/>
    <w:rsid w:val="00161BFC"/>
    <w:rsid w:val="00164497"/>
    <w:rsid w:val="00164F63"/>
    <w:rsid w:val="001702A1"/>
    <w:rsid w:val="00177372"/>
    <w:rsid w:val="001800C3"/>
    <w:rsid w:val="00186694"/>
    <w:rsid w:val="00186B51"/>
    <w:rsid w:val="001937DC"/>
    <w:rsid w:val="001C41BE"/>
    <w:rsid w:val="001E138F"/>
    <w:rsid w:val="001E538A"/>
    <w:rsid w:val="001F2E06"/>
    <w:rsid w:val="001F4141"/>
    <w:rsid w:val="00201C39"/>
    <w:rsid w:val="002050C7"/>
    <w:rsid w:val="00216B02"/>
    <w:rsid w:val="00217D05"/>
    <w:rsid w:val="00244C19"/>
    <w:rsid w:val="0025216A"/>
    <w:rsid w:val="002654A6"/>
    <w:rsid w:val="002804E8"/>
    <w:rsid w:val="00290ACC"/>
    <w:rsid w:val="002923AE"/>
    <w:rsid w:val="002B77FE"/>
    <w:rsid w:val="002B7CA6"/>
    <w:rsid w:val="002C1CBB"/>
    <w:rsid w:val="002D6346"/>
    <w:rsid w:val="002E1859"/>
    <w:rsid w:val="00301DE5"/>
    <w:rsid w:val="00341621"/>
    <w:rsid w:val="00346FD8"/>
    <w:rsid w:val="00347F29"/>
    <w:rsid w:val="0036570D"/>
    <w:rsid w:val="00366BEA"/>
    <w:rsid w:val="0036723A"/>
    <w:rsid w:val="00367822"/>
    <w:rsid w:val="00370375"/>
    <w:rsid w:val="003707EA"/>
    <w:rsid w:val="00375E0E"/>
    <w:rsid w:val="00380AB4"/>
    <w:rsid w:val="0039159B"/>
    <w:rsid w:val="003C3EEF"/>
    <w:rsid w:val="003D119A"/>
    <w:rsid w:val="003E1339"/>
    <w:rsid w:val="003E3202"/>
    <w:rsid w:val="003E5091"/>
    <w:rsid w:val="003F5488"/>
    <w:rsid w:val="00403707"/>
    <w:rsid w:val="004130FB"/>
    <w:rsid w:val="004160E5"/>
    <w:rsid w:val="004207E2"/>
    <w:rsid w:val="00422470"/>
    <w:rsid w:val="004367F6"/>
    <w:rsid w:val="00450A8B"/>
    <w:rsid w:val="0047501C"/>
    <w:rsid w:val="004804C0"/>
    <w:rsid w:val="004840C6"/>
    <w:rsid w:val="00485EF2"/>
    <w:rsid w:val="004A68CF"/>
    <w:rsid w:val="004A6FD0"/>
    <w:rsid w:val="004C436A"/>
    <w:rsid w:val="004C57D1"/>
    <w:rsid w:val="004D4731"/>
    <w:rsid w:val="004D4E86"/>
    <w:rsid w:val="004E0E89"/>
    <w:rsid w:val="004E19F3"/>
    <w:rsid w:val="00515AAB"/>
    <w:rsid w:val="0052003C"/>
    <w:rsid w:val="005237A4"/>
    <w:rsid w:val="00525196"/>
    <w:rsid w:val="00545125"/>
    <w:rsid w:val="005465FF"/>
    <w:rsid w:val="00546A7D"/>
    <w:rsid w:val="00580D2A"/>
    <w:rsid w:val="005A3298"/>
    <w:rsid w:val="005B2106"/>
    <w:rsid w:val="005E6133"/>
    <w:rsid w:val="005E6B58"/>
    <w:rsid w:val="00601732"/>
    <w:rsid w:val="00616821"/>
    <w:rsid w:val="00625DA0"/>
    <w:rsid w:val="00634215"/>
    <w:rsid w:val="00646539"/>
    <w:rsid w:val="00646A08"/>
    <w:rsid w:val="006537B3"/>
    <w:rsid w:val="006643AA"/>
    <w:rsid w:val="006703AD"/>
    <w:rsid w:val="00674BFA"/>
    <w:rsid w:val="00677F86"/>
    <w:rsid w:val="006853BE"/>
    <w:rsid w:val="00691B4C"/>
    <w:rsid w:val="006A47B0"/>
    <w:rsid w:val="006A5F28"/>
    <w:rsid w:val="006A68B3"/>
    <w:rsid w:val="006C08E1"/>
    <w:rsid w:val="006D2480"/>
    <w:rsid w:val="006E5C2C"/>
    <w:rsid w:val="006F5871"/>
    <w:rsid w:val="00701697"/>
    <w:rsid w:val="007023F8"/>
    <w:rsid w:val="00714757"/>
    <w:rsid w:val="00714C41"/>
    <w:rsid w:val="00734F1C"/>
    <w:rsid w:val="00743E22"/>
    <w:rsid w:val="007472C8"/>
    <w:rsid w:val="0077461B"/>
    <w:rsid w:val="007941CA"/>
    <w:rsid w:val="007977E0"/>
    <w:rsid w:val="007A0E46"/>
    <w:rsid w:val="007C3201"/>
    <w:rsid w:val="007F050A"/>
    <w:rsid w:val="007F1387"/>
    <w:rsid w:val="007F2EFC"/>
    <w:rsid w:val="007F4955"/>
    <w:rsid w:val="0080309F"/>
    <w:rsid w:val="00807537"/>
    <w:rsid w:val="00831602"/>
    <w:rsid w:val="00836FFF"/>
    <w:rsid w:val="008502C2"/>
    <w:rsid w:val="00853932"/>
    <w:rsid w:val="008567DC"/>
    <w:rsid w:val="008573FF"/>
    <w:rsid w:val="00862385"/>
    <w:rsid w:val="00871937"/>
    <w:rsid w:val="00894C55"/>
    <w:rsid w:val="008975F3"/>
    <w:rsid w:val="008A0A36"/>
    <w:rsid w:val="008B05F6"/>
    <w:rsid w:val="008C4D30"/>
    <w:rsid w:val="008D264B"/>
    <w:rsid w:val="008E59B7"/>
    <w:rsid w:val="009040DE"/>
    <w:rsid w:val="0090781A"/>
    <w:rsid w:val="00913D48"/>
    <w:rsid w:val="00934336"/>
    <w:rsid w:val="00936D2F"/>
    <w:rsid w:val="00950FCC"/>
    <w:rsid w:val="00956426"/>
    <w:rsid w:val="00986961"/>
    <w:rsid w:val="00987E22"/>
    <w:rsid w:val="00991C10"/>
    <w:rsid w:val="00995B59"/>
    <w:rsid w:val="00995E16"/>
    <w:rsid w:val="009F1A55"/>
    <w:rsid w:val="00A1754C"/>
    <w:rsid w:val="00A20B1F"/>
    <w:rsid w:val="00A30F7F"/>
    <w:rsid w:val="00A47086"/>
    <w:rsid w:val="00A47DD0"/>
    <w:rsid w:val="00A504B3"/>
    <w:rsid w:val="00A71FE2"/>
    <w:rsid w:val="00A82F29"/>
    <w:rsid w:val="00A85A9A"/>
    <w:rsid w:val="00A91E77"/>
    <w:rsid w:val="00A93AD0"/>
    <w:rsid w:val="00A979EC"/>
    <w:rsid w:val="00AA6E67"/>
    <w:rsid w:val="00AB1AB0"/>
    <w:rsid w:val="00AC2AE3"/>
    <w:rsid w:val="00AD484D"/>
    <w:rsid w:val="00AD4BC1"/>
    <w:rsid w:val="00AE3A28"/>
    <w:rsid w:val="00AF1A7F"/>
    <w:rsid w:val="00AF565E"/>
    <w:rsid w:val="00AF68F3"/>
    <w:rsid w:val="00B00DFE"/>
    <w:rsid w:val="00B0111F"/>
    <w:rsid w:val="00B205F1"/>
    <w:rsid w:val="00B225A6"/>
    <w:rsid w:val="00B23C65"/>
    <w:rsid w:val="00B23CBB"/>
    <w:rsid w:val="00B27442"/>
    <w:rsid w:val="00B34818"/>
    <w:rsid w:val="00B36751"/>
    <w:rsid w:val="00B47D88"/>
    <w:rsid w:val="00B6321B"/>
    <w:rsid w:val="00B73832"/>
    <w:rsid w:val="00B73CC6"/>
    <w:rsid w:val="00B766F1"/>
    <w:rsid w:val="00B85906"/>
    <w:rsid w:val="00B9630C"/>
    <w:rsid w:val="00BE4634"/>
    <w:rsid w:val="00BF1F7D"/>
    <w:rsid w:val="00BF6A42"/>
    <w:rsid w:val="00C02C23"/>
    <w:rsid w:val="00C033DF"/>
    <w:rsid w:val="00C54FDE"/>
    <w:rsid w:val="00C74AEE"/>
    <w:rsid w:val="00C90BD9"/>
    <w:rsid w:val="00CA4441"/>
    <w:rsid w:val="00CD72F2"/>
    <w:rsid w:val="00CE09D5"/>
    <w:rsid w:val="00CE5912"/>
    <w:rsid w:val="00D00377"/>
    <w:rsid w:val="00D075E5"/>
    <w:rsid w:val="00D15ED5"/>
    <w:rsid w:val="00D226A0"/>
    <w:rsid w:val="00D511ED"/>
    <w:rsid w:val="00D706DC"/>
    <w:rsid w:val="00D77224"/>
    <w:rsid w:val="00DA27FE"/>
    <w:rsid w:val="00DB31D3"/>
    <w:rsid w:val="00E14BFA"/>
    <w:rsid w:val="00E30EA9"/>
    <w:rsid w:val="00E3684D"/>
    <w:rsid w:val="00E4092D"/>
    <w:rsid w:val="00E43035"/>
    <w:rsid w:val="00E61181"/>
    <w:rsid w:val="00E73171"/>
    <w:rsid w:val="00E74FBD"/>
    <w:rsid w:val="00E76206"/>
    <w:rsid w:val="00E77E40"/>
    <w:rsid w:val="00E85258"/>
    <w:rsid w:val="00E97D68"/>
    <w:rsid w:val="00EB1492"/>
    <w:rsid w:val="00EB5682"/>
    <w:rsid w:val="00ED04B2"/>
    <w:rsid w:val="00ED383A"/>
    <w:rsid w:val="00EE23B8"/>
    <w:rsid w:val="00EE462C"/>
    <w:rsid w:val="00EE4928"/>
    <w:rsid w:val="00EF599E"/>
    <w:rsid w:val="00F274E1"/>
    <w:rsid w:val="00F46546"/>
    <w:rsid w:val="00F53ACC"/>
    <w:rsid w:val="00F624F4"/>
    <w:rsid w:val="00F640E9"/>
    <w:rsid w:val="00F6617A"/>
    <w:rsid w:val="00F8171A"/>
    <w:rsid w:val="00F83DFC"/>
    <w:rsid w:val="00F85F42"/>
    <w:rsid w:val="00F9645A"/>
    <w:rsid w:val="00FA2FCF"/>
    <w:rsid w:val="00FC118D"/>
    <w:rsid w:val="00FF057B"/>
    <w:rsid w:val="00F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7147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1475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1475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1475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1475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71475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71475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714757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14757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1475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714757"/>
    <w:rPr>
      <w:rFonts w:ascii="Cambria" w:eastAsia="新細明體" w:hAnsi="Cambria" w:cs="Times New Roman"/>
      <w:b/>
      <w:bCs/>
      <w:color w:val="365F91"/>
      <w:sz w:val="28"/>
      <w:szCs w:val="28"/>
    </w:rPr>
  </w:style>
  <w:style w:type="character" w:customStyle="1" w:styleId="20">
    <w:name w:val="標題 2 字元"/>
    <w:link w:val="2"/>
    <w:uiPriority w:val="99"/>
    <w:semiHidden/>
    <w:locked/>
    <w:rsid w:val="00714757"/>
    <w:rPr>
      <w:rFonts w:ascii="Cambria" w:eastAsia="新細明體" w:hAnsi="Cambria" w:cs="Times New Roman"/>
      <w:b/>
      <w:bCs/>
      <w:color w:val="4F81BD"/>
      <w:sz w:val="26"/>
      <w:szCs w:val="26"/>
    </w:rPr>
  </w:style>
  <w:style w:type="character" w:customStyle="1" w:styleId="30">
    <w:name w:val="標題 3 字元"/>
    <w:link w:val="3"/>
    <w:uiPriority w:val="99"/>
    <w:locked/>
    <w:rsid w:val="00714757"/>
    <w:rPr>
      <w:rFonts w:ascii="Cambria" w:eastAsia="新細明體" w:hAnsi="Cambria" w:cs="Times New Roman"/>
      <w:b/>
      <w:bCs/>
      <w:color w:val="4F81BD"/>
    </w:rPr>
  </w:style>
  <w:style w:type="character" w:customStyle="1" w:styleId="40">
    <w:name w:val="標題 4 字元"/>
    <w:link w:val="4"/>
    <w:uiPriority w:val="99"/>
    <w:locked/>
    <w:rsid w:val="00714757"/>
    <w:rPr>
      <w:rFonts w:ascii="Cambria" w:eastAsia="新細明體" w:hAnsi="Cambria" w:cs="Times New Roman"/>
      <w:b/>
      <w:bCs/>
      <w:i/>
      <w:iCs/>
      <w:color w:val="4F81BD"/>
    </w:rPr>
  </w:style>
  <w:style w:type="character" w:customStyle="1" w:styleId="50">
    <w:name w:val="標題 5 字元"/>
    <w:link w:val="5"/>
    <w:uiPriority w:val="99"/>
    <w:locked/>
    <w:rsid w:val="00714757"/>
    <w:rPr>
      <w:rFonts w:ascii="Cambria" w:eastAsia="新細明體" w:hAnsi="Cambria" w:cs="Times New Roman"/>
      <w:color w:val="243F60"/>
    </w:rPr>
  </w:style>
  <w:style w:type="character" w:customStyle="1" w:styleId="60">
    <w:name w:val="標題 6 字元"/>
    <w:link w:val="6"/>
    <w:uiPriority w:val="99"/>
    <w:locked/>
    <w:rsid w:val="00714757"/>
    <w:rPr>
      <w:rFonts w:ascii="Cambria" w:eastAsia="新細明體" w:hAnsi="Cambria" w:cs="Times New Roman"/>
      <w:i/>
      <w:iCs/>
      <w:color w:val="243F60"/>
    </w:rPr>
  </w:style>
  <w:style w:type="character" w:customStyle="1" w:styleId="70">
    <w:name w:val="標題 7 字元"/>
    <w:link w:val="7"/>
    <w:uiPriority w:val="99"/>
    <w:locked/>
    <w:rsid w:val="00714757"/>
    <w:rPr>
      <w:rFonts w:ascii="Cambria" w:eastAsia="新細明體" w:hAnsi="Cambria" w:cs="Times New Roman"/>
      <w:i/>
      <w:iCs/>
      <w:color w:val="404040"/>
    </w:rPr>
  </w:style>
  <w:style w:type="character" w:customStyle="1" w:styleId="80">
    <w:name w:val="標題 8 字元"/>
    <w:link w:val="8"/>
    <w:uiPriority w:val="99"/>
    <w:locked/>
    <w:rsid w:val="00714757"/>
    <w:rPr>
      <w:rFonts w:ascii="Cambria" w:eastAsia="新細明體" w:hAnsi="Cambria" w:cs="Times New Roman"/>
      <w:color w:val="4F81BD"/>
      <w:sz w:val="20"/>
      <w:szCs w:val="20"/>
    </w:rPr>
  </w:style>
  <w:style w:type="character" w:customStyle="1" w:styleId="90">
    <w:name w:val="標題 9 字元"/>
    <w:link w:val="9"/>
    <w:uiPriority w:val="99"/>
    <w:locked/>
    <w:rsid w:val="00714757"/>
    <w:rPr>
      <w:rFonts w:ascii="Cambria" w:eastAsia="新細明體" w:hAnsi="Cambria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99"/>
    <w:qFormat/>
    <w:rsid w:val="00714757"/>
    <w:pPr>
      <w:ind w:left="720"/>
      <w:contextualSpacing/>
    </w:pPr>
  </w:style>
  <w:style w:type="paragraph" w:styleId="a4">
    <w:name w:val="caption"/>
    <w:basedOn w:val="a"/>
    <w:next w:val="a"/>
    <w:uiPriority w:val="99"/>
    <w:qFormat/>
    <w:rsid w:val="00714757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71475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標題 字元"/>
    <w:link w:val="a5"/>
    <w:uiPriority w:val="99"/>
    <w:locked/>
    <w:rsid w:val="00714757"/>
    <w:rPr>
      <w:rFonts w:ascii="Cambria" w:eastAsia="新細明體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99"/>
    <w:qFormat/>
    <w:rsid w:val="0071475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8">
    <w:name w:val="副標題 字元"/>
    <w:link w:val="a7"/>
    <w:uiPriority w:val="99"/>
    <w:locked/>
    <w:rsid w:val="00714757"/>
    <w:rPr>
      <w:rFonts w:ascii="Cambria" w:eastAsia="新細明體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uiPriority w:val="22"/>
    <w:qFormat/>
    <w:rsid w:val="00714757"/>
    <w:rPr>
      <w:rFonts w:cs="Times New Roman"/>
      <w:b/>
      <w:bCs/>
    </w:rPr>
  </w:style>
  <w:style w:type="character" w:styleId="aa">
    <w:name w:val="Emphasis"/>
    <w:uiPriority w:val="99"/>
    <w:qFormat/>
    <w:rsid w:val="00714757"/>
    <w:rPr>
      <w:rFonts w:cs="Times New Roman"/>
      <w:i/>
      <w:iCs/>
    </w:rPr>
  </w:style>
  <w:style w:type="paragraph" w:styleId="ab">
    <w:name w:val="No Spacing"/>
    <w:uiPriority w:val="99"/>
    <w:qFormat/>
    <w:rsid w:val="00714757"/>
    <w:rPr>
      <w:sz w:val="22"/>
      <w:szCs w:val="22"/>
      <w:lang w:eastAsia="en-US"/>
    </w:rPr>
  </w:style>
  <w:style w:type="paragraph" w:styleId="ac">
    <w:name w:val="Quote"/>
    <w:basedOn w:val="a"/>
    <w:next w:val="a"/>
    <w:link w:val="ad"/>
    <w:uiPriority w:val="99"/>
    <w:qFormat/>
    <w:rsid w:val="00714757"/>
    <w:rPr>
      <w:i/>
      <w:iCs/>
      <w:color w:val="000000"/>
    </w:rPr>
  </w:style>
  <w:style w:type="character" w:customStyle="1" w:styleId="ad">
    <w:name w:val="引文 字元"/>
    <w:link w:val="ac"/>
    <w:uiPriority w:val="99"/>
    <w:locked/>
    <w:rsid w:val="00714757"/>
    <w:rPr>
      <w:rFonts w:cs="Times New Roman"/>
      <w:i/>
      <w:iCs/>
      <w:color w:val="000000"/>
    </w:rPr>
  </w:style>
  <w:style w:type="paragraph" w:styleId="ae">
    <w:name w:val="Intense Quote"/>
    <w:basedOn w:val="a"/>
    <w:next w:val="a"/>
    <w:link w:val="af"/>
    <w:uiPriority w:val="99"/>
    <w:qFormat/>
    <w:rsid w:val="0071475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鮮明引文 字元"/>
    <w:link w:val="ae"/>
    <w:uiPriority w:val="99"/>
    <w:locked/>
    <w:rsid w:val="00714757"/>
    <w:rPr>
      <w:rFonts w:cs="Times New Roman"/>
      <w:b/>
      <w:bCs/>
      <w:i/>
      <w:iCs/>
      <w:color w:val="4F81BD"/>
    </w:rPr>
  </w:style>
  <w:style w:type="character" w:styleId="af0">
    <w:name w:val="Subtle Emphasis"/>
    <w:uiPriority w:val="99"/>
    <w:qFormat/>
    <w:rsid w:val="00714757"/>
    <w:rPr>
      <w:rFonts w:cs="Times New Roman"/>
      <w:i/>
      <w:iCs/>
      <w:color w:val="808080"/>
    </w:rPr>
  </w:style>
  <w:style w:type="character" w:styleId="af1">
    <w:name w:val="Intense Emphasis"/>
    <w:uiPriority w:val="99"/>
    <w:qFormat/>
    <w:rsid w:val="00714757"/>
    <w:rPr>
      <w:rFonts w:cs="Times New Roman"/>
      <w:b/>
      <w:bCs/>
      <w:i/>
      <w:iCs/>
      <w:color w:val="4F81BD"/>
    </w:rPr>
  </w:style>
  <w:style w:type="character" w:styleId="af2">
    <w:name w:val="Subtle Reference"/>
    <w:uiPriority w:val="99"/>
    <w:qFormat/>
    <w:rsid w:val="00714757"/>
    <w:rPr>
      <w:rFonts w:cs="Times New Roman"/>
      <w:smallCaps/>
      <w:color w:val="C0504D"/>
      <w:u w:val="single"/>
    </w:rPr>
  </w:style>
  <w:style w:type="character" w:styleId="af3">
    <w:name w:val="Intense Reference"/>
    <w:uiPriority w:val="99"/>
    <w:qFormat/>
    <w:rsid w:val="00714757"/>
    <w:rPr>
      <w:rFonts w:cs="Times New Roman"/>
      <w:b/>
      <w:bCs/>
      <w:smallCaps/>
      <w:color w:val="C0504D"/>
      <w:spacing w:val="5"/>
      <w:u w:val="single"/>
    </w:rPr>
  </w:style>
  <w:style w:type="character" w:styleId="af4">
    <w:name w:val="Book Title"/>
    <w:uiPriority w:val="99"/>
    <w:qFormat/>
    <w:rsid w:val="00714757"/>
    <w:rPr>
      <w:rFonts w:cs="Times New Roman"/>
      <w:b/>
      <w:bCs/>
      <w:smallCaps/>
      <w:spacing w:val="5"/>
    </w:rPr>
  </w:style>
  <w:style w:type="paragraph" w:styleId="af5">
    <w:name w:val="TOC Heading"/>
    <w:basedOn w:val="1"/>
    <w:next w:val="a"/>
    <w:uiPriority w:val="99"/>
    <w:qFormat/>
    <w:rsid w:val="00714757"/>
    <w:pPr>
      <w:outlineLvl w:val="9"/>
    </w:pPr>
  </w:style>
  <w:style w:type="paragraph" w:styleId="af6">
    <w:name w:val="header"/>
    <w:basedOn w:val="a"/>
    <w:link w:val="af7"/>
    <w:uiPriority w:val="99"/>
    <w:semiHidden/>
    <w:rsid w:val="008A0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link w:val="af6"/>
    <w:uiPriority w:val="99"/>
    <w:semiHidden/>
    <w:locked/>
    <w:rsid w:val="008A0A36"/>
    <w:rPr>
      <w:rFonts w:cs="Times New Roman"/>
      <w:sz w:val="20"/>
      <w:szCs w:val="20"/>
    </w:rPr>
  </w:style>
  <w:style w:type="paragraph" w:styleId="af8">
    <w:name w:val="footer"/>
    <w:basedOn w:val="a"/>
    <w:link w:val="af9"/>
    <w:uiPriority w:val="99"/>
    <w:semiHidden/>
    <w:rsid w:val="008A0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link w:val="af8"/>
    <w:uiPriority w:val="99"/>
    <w:semiHidden/>
    <w:locked/>
    <w:rsid w:val="008A0A36"/>
    <w:rPr>
      <w:rFonts w:cs="Times New Roman"/>
      <w:sz w:val="20"/>
      <w:szCs w:val="20"/>
    </w:rPr>
  </w:style>
  <w:style w:type="table" w:styleId="afa">
    <w:name w:val="Table Grid"/>
    <w:basedOn w:val="a1"/>
    <w:uiPriority w:val="99"/>
    <w:rsid w:val="00897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locked/>
    <w:rsid w:val="00646A08"/>
    <w:rPr>
      <w:rFonts w:ascii="Arial" w:hAnsi="Arial"/>
      <w:sz w:val="18"/>
      <w:szCs w:val="18"/>
    </w:rPr>
  </w:style>
  <w:style w:type="character" w:customStyle="1" w:styleId="afc">
    <w:name w:val="註解方塊文字 字元"/>
    <w:link w:val="afb"/>
    <w:uiPriority w:val="99"/>
    <w:semiHidden/>
    <w:locked/>
    <w:rsid w:val="00A85A9A"/>
    <w:rPr>
      <w:rFonts w:ascii="Cambria" w:eastAsia="新細明體" w:hAnsi="Cambria" w:cs="Times New Roman"/>
      <w:kern w:val="0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7147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1475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1475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1475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1475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71475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71475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714757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14757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1475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714757"/>
    <w:rPr>
      <w:rFonts w:ascii="Cambria" w:eastAsia="新細明體" w:hAnsi="Cambria" w:cs="Times New Roman"/>
      <w:b/>
      <w:bCs/>
      <w:color w:val="365F91"/>
      <w:sz w:val="28"/>
      <w:szCs w:val="28"/>
    </w:rPr>
  </w:style>
  <w:style w:type="character" w:customStyle="1" w:styleId="20">
    <w:name w:val="標題 2 字元"/>
    <w:link w:val="2"/>
    <w:uiPriority w:val="99"/>
    <w:semiHidden/>
    <w:locked/>
    <w:rsid w:val="00714757"/>
    <w:rPr>
      <w:rFonts w:ascii="Cambria" w:eastAsia="新細明體" w:hAnsi="Cambria" w:cs="Times New Roman"/>
      <w:b/>
      <w:bCs/>
      <w:color w:val="4F81BD"/>
      <w:sz w:val="26"/>
      <w:szCs w:val="26"/>
    </w:rPr>
  </w:style>
  <w:style w:type="character" w:customStyle="1" w:styleId="30">
    <w:name w:val="標題 3 字元"/>
    <w:link w:val="3"/>
    <w:uiPriority w:val="99"/>
    <w:locked/>
    <w:rsid w:val="00714757"/>
    <w:rPr>
      <w:rFonts w:ascii="Cambria" w:eastAsia="新細明體" w:hAnsi="Cambria" w:cs="Times New Roman"/>
      <w:b/>
      <w:bCs/>
      <w:color w:val="4F81BD"/>
    </w:rPr>
  </w:style>
  <w:style w:type="character" w:customStyle="1" w:styleId="40">
    <w:name w:val="標題 4 字元"/>
    <w:link w:val="4"/>
    <w:uiPriority w:val="99"/>
    <w:locked/>
    <w:rsid w:val="00714757"/>
    <w:rPr>
      <w:rFonts w:ascii="Cambria" w:eastAsia="新細明體" w:hAnsi="Cambria" w:cs="Times New Roman"/>
      <w:b/>
      <w:bCs/>
      <w:i/>
      <w:iCs/>
      <w:color w:val="4F81BD"/>
    </w:rPr>
  </w:style>
  <w:style w:type="character" w:customStyle="1" w:styleId="50">
    <w:name w:val="標題 5 字元"/>
    <w:link w:val="5"/>
    <w:uiPriority w:val="99"/>
    <w:locked/>
    <w:rsid w:val="00714757"/>
    <w:rPr>
      <w:rFonts w:ascii="Cambria" w:eastAsia="新細明體" w:hAnsi="Cambria" w:cs="Times New Roman"/>
      <w:color w:val="243F60"/>
    </w:rPr>
  </w:style>
  <w:style w:type="character" w:customStyle="1" w:styleId="60">
    <w:name w:val="標題 6 字元"/>
    <w:link w:val="6"/>
    <w:uiPriority w:val="99"/>
    <w:locked/>
    <w:rsid w:val="00714757"/>
    <w:rPr>
      <w:rFonts w:ascii="Cambria" w:eastAsia="新細明體" w:hAnsi="Cambria" w:cs="Times New Roman"/>
      <w:i/>
      <w:iCs/>
      <w:color w:val="243F60"/>
    </w:rPr>
  </w:style>
  <w:style w:type="character" w:customStyle="1" w:styleId="70">
    <w:name w:val="標題 7 字元"/>
    <w:link w:val="7"/>
    <w:uiPriority w:val="99"/>
    <w:locked/>
    <w:rsid w:val="00714757"/>
    <w:rPr>
      <w:rFonts w:ascii="Cambria" w:eastAsia="新細明體" w:hAnsi="Cambria" w:cs="Times New Roman"/>
      <w:i/>
      <w:iCs/>
      <w:color w:val="404040"/>
    </w:rPr>
  </w:style>
  <w:style w:type="character" w:customStyle="1" w:styleId="80">
    <w:name w:val="標題 8 字元"/>
    <w:link w:val="8"/>
    <w:uiPriority w:val="99"/>
    <w:locked/>
    <w:rsid w:val="00714757"/>
    <w:rPr>
      <w:rFonts w:ascii="Cambria" w:eastAsia="新細明體" w:hAnsi="Cambria" w:cs="Times New Roman"/>
      <w:color w:val="4F81BD"/>
      <w:sz w:val="20"/>
      <w:szCs w:val="20"/>
    </w:rPr>
  </w:style>
  <w:style w:type="character" w:customStyle="1" w:styleId="90">
    <w:name w:val="標題 9 字元"/>
    <w:link w:val="9"/>
    <w:uiPriority w:val="99"/>
    <w:locked/>
    <w:rsid w:val="00714757"/>
    <w:rPr>
      <w:rFonts w:ascii="Cambria" w:eastAsia="新細明體" w:hAnsi="Cambria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99"/>
    <w:qFormat/>
    <w:rsid w:val="00714757"/>
    <w:pPr>
      <w:ind w:left="720"/>
      <w:contextualSpacing/>
    </w:pPr>
  </w:style>
  <w:style w:type="paragraph" w:styleId="a4">
    <w:name w:val="caption"/>
    <w:basedOn w:val="a"/>
    <w:next w:val="a"/>
    <w:uiPriority w:val="99"/>
    <w:qFormat/>
    <w:rsid w:val="00714757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71475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標題 字元"/>
    <w:link w:val="a5"/>
    <w:uiPriority w:val="99"/>
    <w:locked/>
    <w:rsid w:val="00714757"/>
    <w:rPr>
      <w:rFonts w:ascii="Cambria" w:eastAsia="新細明體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99"/>
    <w:qFormat/>
    <w:rsid w:val="0071475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8">
    <w:name w:val="副標題 字元"/>
    <w:link w:val="a7"/>
    <w:uiPriority w:val="99"/>
    <w:locked/>
    <w:rsid w:val="00714757"/>
    <w:rPr>
      <w:rFonts w:ascii="Cambria" w:eastAsia="新細明體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uiPriority w:val="99"/>
    <w:qFormat/>
    <w:rsid w:val="00714757"/>
    <w:rPr>
      <w:rFonts w:cs="Times New Roman"/>
      <w:b/>
      <w:bCs/>
    </w:rPr>
  </w:style>
  <w:style w:type="character" w:styleId="aa">
    <w:name w:val="Emphasis"/>
    <w:uiPriority w:val="99"/>
    <w:qFormat/>
    <w:rsid w:val="00714757"/>
    <w:rPr>
      <w:rFonts w:cs="Times New Roman"/>
      <w:i/>
      <w:iCs/>
    </w:rPr>
  </w:style>
  <w:style w:type="paragraph" w:styleId="ab">
    <w:name w:val="No Spacing"/>
    <w:uiPriority w:val="99"/>
    <w:qFormat/>
    <w:rsid w:val="00714757"/>
    <w:rPr>
      <w:sz w:val="22"/>
      <w:szCs w:val="22"/>
      <w:lang w:eastAsia="en-US"/>
    </w:rPr>
  </w:style>
  <w:style w:type="paragraph" w:styleId="ac">
    <w:name w:val="Quote"/>
    <w:basedOn w:val="a"/>
    <w:next w:val="a"/>
    <w:link w:val="ad"/>
    <w:uiPriority w:val="99"/>
    <w:qFormat/>
    <w:rsid w:val="00714757"/>
    <w:rPr>
      <w:i/>
      <w:iCs/>
      <w:color w:val="000000"/>
    </w:rPr>
  </w:style>
  <w:style w:type="character" w:customStyle="1" w:styleId="ad">
    <w:name w:val="引文 字元"/>
    <w:link w:val="ac"/>
    <w:uiPriority w:val="99"/>
    <w:locked/>
    <w:rsid w:val="00714757"/>
    <w:rPr>
      <w:rFonts w:cs="Times New Roman"/>
      <w:i/>
      <w:iCs/>
      <w:color w:val="000000"/>
    </w:rPr>
  </w:style>
  <w:style w:type="paragraph" w:styleId="ae">
    <w:name w:val="Intense Quote"/>
    <w:basedOn w:val="a"/>
    <w:next w:val="a"/>
    <w:link w:val="af"/>
    <w:uiPriority w:val="99"/>
    <w:qFormat/>
    <w:rsid w:val="0071475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鮮明引文 字元"/>
    <w:link w:val="ae"/>
    <w:uiPriority w:val="99"/>
    <w:locked/>
    <w:rsid w:val="00714757"/>
    <w:rPr>
      <w:rFonts w:cs="Times New Roman"/>
      <w:b/>
      <w:bCs/>
      <w:i/>
      <w:iCs/>
      <w:color w:val="4F81BD"/>
    </w:rPr>
  </w:style>
  <w:style w:type="character" w:styleId="af0">
    <w:name w:val="Subtle Emphasis"/>
    <w:uiPriority w:val="99"/>
    <w:qFormat/>
    <w:rsid w:val="00714757"/>
    <w:rPr>
      <w:rFonts w:cs="Times New Roman"/>
      <w:i/>
      <w:iCs/>
      <w:color w:val="808080"/>
    </w:rPr>
  </w:style>
  <w:style w:type="character" w:styleId="af1">
    <w:name w:val="Intense Emphasis"/>
    <w:uiPriority w:val="99"/>
    <w:qFormat/>
    <w:rsid w:val="00714757"/>
    <w:rPr>
      <w:rFonts w:cs="Times New Roman"/>
      <w:b/>
      <w:bCs/>
      <w:i/>
      <w:iCs/>
      <w:color w:val="4F81BD"/>
    </w:rPr>
  </w:style>
  <w:style w:type="character" w:styleId="af2">
    <w:name w:val="Subtle Reference"/>
    <w:uiPriority w:val="99"/>
    <w:qFormat/>
    <w:rsid w:val="00714757"/>
    <w:rPr>
      <w:rFonts w:cs="Times New Roman"/>
      <w:smallCaps/>
      <w:color w:val="C0504D"/>
      <w:u w:val="single"/>
    </w:rPr>
  </w:style>
  <w:style w:type="character" w:styleId="af3">
    <w:name w:val="Intense Reference"/>
    <w:uiPriority w:val="99"/>
    <w:qFormat/>
    <w:rsid w:val="00714757"/>
    <w:rPr>
      <w:rFonts w:cs="Times New Roman"/>
      <w:b/>
      <w:bCs/>
      <w:smallCaps/>
      <w:color w:val="C0504D"/>
      <w:spacing w:val="5"/>
      <w:u w:val="single"/>
    </w:rPr>
  </w:style>
  <w:style w:type="character" w:styleId="af4">
    <w:name w:val="Book Title"/>
    <w:uiPriority w:val="99"/>
    <w:qFormat/>
    <w:rsid w:val="00714757"/>
    <w:rPr>
      <w:rFonts w:cs="Times New Roman"/>
      <w:b/>
      <w:bCs/>
      <w:smallCaps/>
      <w:spacing w:val="5"/>
    </w:rPr>
  </w:style>
  <w:style w:type="paragraph" w:styleId="af5">
    <w:name w:val="TOC Heading"/>
    <w:basedOn w:val="1"/>
    <w:next w:val="a"/>
    <w:uiPriority w:val="99"/>
    <w:qFormat/>
    <w:rsid w:val="00714757"/>
    <w:pPr>
      <w:outlineLvl w:val="9"/>
    </w:pPr>
  </w:style>
  <w:style w:type="paragraph" w:styleId="af6">
    <w:name w:val="header"/>
    <w:basedOn w:val="a"/>
    <w:link w:val="af7"/>
    <w:uiPriority w:val="99"/>
    <w:semiHidden/>
    <w:rsid w:val="008A0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link w:val="af6"/>
    <w:uiPriority w:val="99"/>
    <w:semiHidden/>
    <w:locked/>
    <w:rsid w:val="008A0A36"/>
    <w:rPr>
      <w:rFonts w:cs="Times New Roman"/>
      <w:sz w:val="20"/>
      <w:szCs w:val="20"/>
    </w:rPr>
  </w:style>
  <w:style w:type="paragraph" w:styleId="af8">
    <w:name w:val="footer"/>
    <w:basedOn w:val="a"/>
    <w:link w:val="af9"/>
    <w:uiPriority w:val="99"/>
    <w:semiHidden/>
    <w:rsid w:val="008A0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link w:val="af8"/>
    <w:uiPriority w:val="99"/>
    <w:semiHidden/>
    <w:locked/>
    <w:rsid w:val="008A0A36"/>
    <w:rPr>
      <w:rFonts w:cs="Times New Roman"/>
      <w:sz w:val="20"/>
      <w:szCs w:val="20"/>
    </w:rPr>
  </w:style>
  <w:style w:type="table" w:styleId="afa">
    <w:name w:val="Table Grid"/>
    <w:basedOn w:val="a1"/>
    <w:uiPriority w:val="99"/>
    <w:rsid w:val="00897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locked/>
    <w:rsid w:val="00646A08"/>
    <w:rPr>
      <w:rFonts w:ascii="Arial" w:hAnsi="Arial"/>
      <w:sz w:val="18"/>
      <w:szCs w:val="18"/>
    </w:rPr>
  </w:style>
  <w:style w:type="character" w:customStyle="1" w:styleId="afc">
    <w:name w:val="註解方塊文字 字元"/>
    <w:link w:val="afb"/>
    <w:uiPriority w:val="99"/>
    <w:semiHidden/>
    <w:locked/>
    <w:rsid w:val="00A85A9A"/>
    <w:rPr>
      <w:rFonts w:ascii="Cambria" w:eastAsia="新細明體" w:hAnsi="Cambria" w:cs="Times New Roman"/>
      <w:kern w:val="0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7609B-BE98-45B1-A8F5-4FDA4721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238</Words>
  <Characters>1363</Characters>
  <Application>Microsoft Office Word</Application>
  <DocSecurity>0</DocSecurity>
  <Lines>11</Lines>
  <Paragraphs>3</Paragraphs>
  <ScaleCrop>false</ScaleCrop>
  <Company>國光客運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國光客運</dc:title>
  <dc:creator>k0044340</dc:creator>
  <cp:lastModifiedBy>總局-監理組-張俊賢</cp:lastModifiedBy>
  <cp:revision>5</cp:revision>
  <cp:lastPrinted>2015-05-28T04:51:00Z</cp:lastPrinted>
  <dcterms:created xsi:type="dcterms:W3CDTF">2015-08-25T08:05:00Z</dcterms:created>
  <dcterms:modified xsi:type="dcterms:W3CDTF">2015-08-28T07:39:00Z</dcterms:modified>
</cp:coreProperties>
</file>